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Autospacing="1"/>
        <w:jc w:val="center"/>
        <w:rPr>
          <w:rFonts w:ascii="Times New Roman" w:hAnsi="Times New Roman" w:eastAsia="Times New Roman" w:cs="Times New Roman"/>
          <w:sz w:val="26"/>
          <w:szCs w:val="26"/>
          <w:lang w:val="uk-UA"/>
        </w:rPr>
      </w:pPr>
      <w:r>
        <w:rPr>
          <w:rFonts w:eastAsia="Times New Roman" w:cs="Times New Roman" w:ascii="Times New Roman" w:hAnsi="Times New Roman"/>
          <w:sz w:val="26"/>
          <w:szCs w:val="26"/>
          <w:lang w:val="uk-UA"/>
        </w:rPr>
      </w:r>
    </w:p>
    <w:p>
      <w:pPr>
        <w:pStyle w:val="Normal"/>
        <w:pBdr/>
        <w:tabs>
          <w:tab w:val="left" w:pos="4962" w:leader="none"/>
        </w:tabs>
        <w:spacing w:lineRule="auto" w:line="240" w:before="0" w:after="0"/>
        <w:jc w:val="left"/>
        <w:rPr/>
        <w:framePr w:w="4975" w:h="1138" w:x="4324" w:y="93" w:wrap="auto" w:vAnchor="text" w:hAnchor="text" w:hRule="exact"/>
      </w:pPr>
      <w:r>
        <w:rPr>
          <w:rFonts w:eastAsia="Times New Roman" w:cs="Times New Roman" w:ascii="Times New Roman" w:hAnsi="Times New Roman"/>
          <w:sz w:val="26"/>
          <w:szCs w:val="26"/>
          <w:lang w:val="uk-UA"/>
        </w:rPr>
        <w:t>ЗАТВЕРДЖЕНО</w:t>
      </w:r>
    </w:p>
    <w:p>
      <w:pPr>
        <w:pStyle w:val="Normal"/>
        <w:pBdr/>
        <w:tabs>
          <w:tab w:val="left" w:pos="0" w:leader="none"/>
          <w:tab w:val="left" w:pos="1095" w:leader="none"/>
          <w:tab w:val="left" w:pos="4962" w:leader="none"/>
        </w:tabs>
        <w:spacing w:lineRule="auto" w:line="240" w:before="0" w:after="0"/>
        <w:jc w:val="center"/>
        <w:rPr>
          <w:rFonts w:ascii="Times New Roman" w:hAnsi="Times New Roman" w:eastAsia="Times New Roman" w:cs="Times New Roman"/>
          <w:sz w:val="12"/>
          <w:szCs w:val="12"/>
          <w:lang w:val="uk-UA"/>
        </w:rPr>
        <w:framePr w:w="4975" w:h="1138" w:x="4324" w:y="93" w:wrap="auto" w:vAnchor="text" w:hAnchor="text" w:hRule="exact"/>
      </w:pPr>
      <w:r>
        <w:rPr>
          <w:rFonts w:eastAsia="Times New Roman" w:cs="Times New Roman" w:ascii="Times New Roman" w:hAnsi="Times New Roman"/>
          <w:sz w:val="12"/>
          <w:szCs w:val="12"/>
          <w:lang w:val="uk-UA"/>
        </w:rPr>
      </w:r>
    </w:p>
    <w:p>
      <w:pPr>
        <w:pStyle w:val="Normal"/>
        <w:pBdr/>
        <w:tabs>
          <w:tab w:val="left" w:pos="0" w:leader="none"/>
          <w:tab w:val="left" w:pos="1095" w:leader="none"/>
          <w:tab w:val="left" w:pos="4962" w:leader="none"/>
        </w:tabs>
        <w:spacing w:lineRule="auto" w:line="240" w:before="0" w:after="0"/>
        <w:jc w:val="both"/>
        <w:rPr/>
        <w:framePr w:w="4975" w:h="1138" w:x="4324" w:y="93" w:wrap="auto" w:vAnchor="text" w:hAnchor="text" w:hRule="exact"/>
      </w:pPr>
      <w:r>
        <w:rPr>
          <w:rFonts w:eastAsia="Times New Roman" w:cs="Times New Roman" w:ascii="Times New Roman" w:hAnsi="Times New Roman"/>
          <w:sz w:val="26"/>
          <w:szCs w:val="26"/>
          <w:lang w:val="uk-UA"/>
        </w:rPr>
        <w:t xml:space="preserve">Рішення 43 сесії міської ради 7 скликання </w:t>
      </w:r>
    </w:p>
    <w:p>
      <w:pPr>
        <w:pStyle w:val="Normal"/>
        <w:pBdr/>
        <w:tabs>
          <w:tab w:val="left" w:pos="0" w:leader="none"/>
          <w:tab w:val="left" w:pos="1095" w:leader="none"/>
          <w:tab w:val="left" w:pos="4962" w:leader="none"/>
        </w:tabs>
        <w:spacing w:lineRule="auto" w:line="240" w:before="0" w:after="0"/>
        <w:jc w:val="both"/>
        <w:rPr/>
        <w:framePr w:w="4975" w:h="1138" w:x="4324" w:y="93" w:wrap="auto" w:vAnchor="text" w:hAnchor="text" w:hRule="exact"/>
      </w:pPr>
      <w:r>
        <w:rPr>
          <w:rFonts w:eastAsia="Times New Roman" w:cs="Times New Roman" w:ascii="Times New Roman" w:hAnsi="Times New Roman"/>
          <w:sz w:val="26"/>
          <w:szCs w:val="26"/>
          <w:u w:val="none"/>
          <w:lang w:val="uk-UA"/>
        </w:rPr>
        <w:t xml:space="preserve">29 березня </w:t>
      </w:r>
      <w:r>
        <w:rPr>
          <w:rFonts w:eastAsia="Times New Roman" w:cs="Times New Roman" w:ascii="Times New Roman" w:hAnsi="Times New Roman"/>
          <w:sz w:val="26"/>
          <w:szCs w:val="26"/>
          <w:lang w:val="uk-UA"/>
        </w:rPr>
        <w:t xml:space="preserve"> 201</w:t>
      </w:r>
      <w:r>
        <w:rPr>
          <w:rFonts w:eastAsia="Times New Roman" w:cs="Times New Roman" w:ascii="Times New Roman" w:hAnsi="Times New Roman"/>
          <w:sz w:val="26"/>
          <w:szCs w:val="26"/>
          <w:lang w:val="ru-RU"/>
        </w:rPr>
        <w:t>9</w:t>
      </w:r>
      <w:r>
        <w:rPr>
          <w:rFonts w:eastAsia="Times New Roman" w:cs="Times New Roman" w:ascii="Times New Roman" w:hAnsi="Times New Roman"/>
          <w:sz w:val="26"/>
          <w:szCs w:val="26"/>
          <w:lang w:val="uk-UA"/>
        </w:rPr>
        <w:t xml:space="preserve"> р.  № 28</w:t>
      </w:r>
    </w:p>
    <w:p>
      <w:pPr>
        <w:pStyle w:val="Normal"/>
        <w:pBdr/>
        <w:tabs>
          <w:tab w:val="left" w:pos="0" w:leader="none"/>
          <w:tab w:val="left" w:pos="1095" w:leader="none"/>
          <w:tab w:val="left" w:pos="4962" w:leader="none"/>
        </w:tabs>
        <w:spacing w:lineRule="auto" w:line="240" w:before="0" w:after="0"/>
        <w:jc w:val="both"/>
        <w:rPr>
          <w:rFonts w:ascii="Times New Roman" w:hAnsi="Times New Roman" w:eastAsia="Times New Roman" w:cs="Times New Roman"/>
          <w:sz w:val="18"/>
          <w:szCs w:val="18"/>
          <w:lang w:val="uk-UA"/>
        </w:rPr>
        <w:framePr w:w="4975" w:h="1138" w:x="4324" w:y="93" w:wrap="auto" w:vAnchor="text" w:hAnchor="text" w:hRule="exact"/>
      </w:pPr>
      <w:r>
        <w:rPr>
          <w:rFonts w:eastAsia="Times New Roman" w:cs="Times New Roman" w:ascii="Times New Roman" w:hAnsi="Times New Roman"/>
          <w:sz w:val="18"/>
          <w:szCs w:val="18"/>
          <w:lang w:val="uk-UA"/>
        </w:rPr>
      </w:r>
    </w:p>
    <w:p>
      <w:pPr>
        <w:pStyle w:val="Normal"/>
        <w:pBdr/>
        <w:tabs>
          <w:tab w:val="left" w:pos="0" w:leader="none"/>
          <w:tab w:val="left" w:pos="1095" w:leader="none"/>
          <w:tab w:val="left" w:pos="4962" w:leader="none"/>
        </w:tabs>
        <w:spacing w:lineRule="auto" w:line="240" w:before="0" w:after="0"/>
        <w:jc w:val="both"/>
        <w:rPr>
          <w:rFonts w:ascii="Times New Roman" w:hAnsi="Times New Roman" w:eastAsia="Times New Roman" w:cs="Times New Roman"/>
          <w:sz w:val="26"/>
          <w:szCs w:val="26"/>
          <w:lang w:val="uk-UA"/>
        </w:rPr>
        <w:framePr w:w="4975" w:h="1138" w:x="4324" w:y="93" w:wrap="auto" w:vAnchor="text" w:hAnchor="text" w:hRule="exact"/>
      </w:pPr>
      <w:r>
        <w:rPr>
          <w:rFonts w:eastAsia="Times New Roman" w:cs="Times New Roman" w:ascii="Times New Roman" w:hAnsi="Times New Roman"/>
          <w:sz w:val="26"/>
          <w:szCs w:val="26"/>
          <w:lang w:val="uk-UA"/>
        </w:rPr>
      </w:r>
    </w:p>
    <w:p>
      <w:pPr>
        <w:pStyle w:val="Normal"/>
        <w:pBdr/>
        <w:tabs>
          <w:tab w:val="left" w:pos="0" w:leader="none"/>
          <w:tab w:val="left" w:pos="1095" w:leader="none"/>
          <w:tab w:val="left" w:pos="4962" w:leader="none"/>
        </w:tabs>
        <w:spacing w:lineRule="auto" w:line="240" w:before="0" w:after="0"/>
        <w:jc w:val="both"/>
        <w:rPr>
          <w:rFonts w:ascii="Times New Roman" w:hAnsi="Times New Roman" w:eastAsia="Times New Roman" w:cs="Times New Roman"/>
          <w:sz w:val="26"/>
          <w:szCs w:val="26"/>
          <w:lang w:val="uk-UA"/>
        </w:rPr>
        <w:framePr w:w="4975" w:h="1138" w:x="4324" w:y="93" w:wrap="auto" w:vAnchor="text" w:hAnchor="text" w:hRule="exact"/>
      </w:pPr>
      <w:r>
        <w:rPr>
          <w:rFonts w:eastAsia="Times New Roman" w:cs="Times New Roman" w:ascii="Times New Roman" w:hAnsi="Times New Roman"/>
          <w:sz w:val="26"/>
          <w:szCs w:val="26"/>
          <w:lang w:val="uk-UA"/>
        </w:rPr>
      </w:r>
    </w:p>
    <w:p>
      <w:pPr>
        <w:pStyle w:val="Normal"/>
        <w:pBdr/>
        <w:tabs>
          <w:tab w:val="left" w:pos="0" w:leader="none"/>
          <w:tab w:val="left" w:pos="1095" w:leader="none"/>
          <w:tab w:val="left" w:pos="4962" w:leader="none"/>
        </w:tabs>
        <w:spacing w:lineRule="auto" w:line="240" w:before="0" w:after="0"/>
        <w:jc w:val="both"/>
        <w:rPr/>
        <w:framePr w:w="4975" w:h="1138" w:x="4324" w:y="93" w:wrap="auto" w:vAnchor="text" w:hAnchor="text" w:hRule="exact"/>
      </w:pPr>
      <w:r>
        <w:rPr>
          <w:rFonts w:eastAsia="Times New Roman" w:cs="Times New Roman" w:ascii="Times New Roman" w:hAnsi="Times New Roman"/>
          <w:sz w:val="26"/>
          <w:szCs w:val="26"/>
          <w:lang w:val="uk-UA"/>
        </w:rPr>
        <w:t xml:space="preserve"> </w:t>
      </w:r>
    </w:p>
    <w:p>
      <w:pPr>
        <w:pStyle w:val="Normal"/>
        <w:spacing w:lineRule="auto" w:line="240" w:beforeAutospacing="1" w:afterAutospacing="1"/>
        <w:jc w:val="center"/>
        <w:rPr/>
      </w:pPr>
      <w:r>
        <w:rPr>
          <w:rFonts w:eastAsia="Times New Roman" w:cs="Times New Roman" w:ascii="Times New Roman" w:hAnsi="Times New Roman"/>
          <w:sz w:val="18"/>
          <w:szCs w:val="18"/>
          <w:lang w:val="uk-UA"/>
        </w:rPr>
        <w:tab/>
        <w:tab/>
        <w:tab/>
        <w:tab/>
        <w:tab/>
        <w:t xml:space="preserve">              </w:t>
      </w:r>
    </w:p>
    <w:p>
      <w:pPr>
        <w:pStyle w:val="Normal"/>
        <w:spacing w:lineRule="auto" w:line="240" w:beforeAutospacing="1" w:afterAutospacing="1"/>
        <w:jc w:val="center"/>
        <w:rPr/>
      </w:pPr>
      <w:r>
        <w:rPr>
          <w:rFonts w:eastAsia="Times New Roman" w:cs="Times New Roman" w:ascii="Times New Roman" w:hAnsi="Times New Roman"/>
          <w:sz w:val="18"/>
          <w:szCs w:val="18"/>
          <w:lang w:val="uk-UA"/>
        </w:rPr>
        <w:tab/>
        <w:tab/>
        <w:tab/>
        <w:tab/>
        <w:tab/>
        <w:tab/>
      </w:r>
      <w:r>
        <w:rPr>
          <w:rFonts w:eastAsia="Times New Roman" w:cs="Times New Roman" w:ascii="Times New Roman" w:hAnsi="Times New Roman"/>
          <w:sz w:val="26"/>
          <w:szCs w:val="26"/>
          <w:lang w:val="uk-UA"/>
        </w:rPr>
        <w:t>Міський  голова____________О.М.Шаповал</w:t>
      </w:r>
    </w:p>
    <w:p>
      <w:pPr>
        <w:pStyle w:val="Normal"/>
        <w:spacing w:lineRule="auto" w:line="240" w:before="0" w:after="0"/>
        <w:jc w:val="center"/>
        <w:rPr/>
      </w:pPr>
      <w:r>
        <w:rPr/>
      </w:r>
    </w:p>
    <w:p>
      <w:pPr>
        <w:pStyle w:val="Normal"/>
        <w:spacing w:lineRule="auto" w:line="240" w:before="0" w:after="0"/>
        <w:jc w:val="center"/>
        <w:rPr>
          <w:rFonts w:ascii="Times New Roman" w:hAnsi="Times New Roman" w:eastAsia="Times New Roman" w:cs="Times New Roman"/>
          <w:b/>
          <w:b/>
          <w:bCs/>
          <w:color w:val="000000"/>
          <w:sz w:val="72"/>
          <w:szCs w:val="72"/>
        </w:rPr>
      </w:pPr>
      <w:r>
        <w:rPr>
          <w:rFonts w:eastAsia="Times New Roman" w:cs="Times New Roman" w:ascii="Times New Roman" w:hAnsi="Times New Roman"/>
          <w:b/>
          <w:bCs/>
          <w:color w:val="000000"/>
          <w:sz w:val="72"/>
          <w:szCs w:val="72"/>
        </w:rPr>
      </w:r>
    </w:p>
    <w:p>
      <w:pPr>
        <w:pStyle w:val="Normal"/>
        <w:spacing w:lineRule="auto" w:line="240" w:before="0" w:after="0"/>
        <w:jc w:val="center"/>
        <w:rPr>
          <w:rFonts w:ascii="Times New Roman" w:hAnsi="Times New Roman" w:eastAsia="Times New Roman" w:cs="Times New Roman"/>
          <w:b/>
          <w:b/>
          <w:bCs/>
          <w:color w:val="000000"/>
          <w:sz w:val="72"/>
          <w:szCs w:val="72"/>
        </w:rPr>
      </w:pPr>
      <w:r>
        <w:rPr>
          <w:rFonts w:eastAsia="Times New Roman" w:cs="Times New Roman" w:ascii="Times New Roman" w:hAnsi="Times New Roman"/>
          <w:b/>
          <w:bCs/>
          <w:color w:val="000000"/>
          <w:sz w:val="72"/>
          <w:szCs w:val="72"/>
        </w:rPr>
      </w:r>
    </w:p>
    <w:p>
      <w:pPr>
        <w:pStyle w:val="Normal"/>
        <w:spacing w:lineRule="auto" w:line="240" w:before="0" w:after="0"/>
        <w:jc w:val="center"/>
        <w:rPr>
          <w:rFonts w:ascii="Times New Roman" w:hAnsi="Times New Roman" w:eastAsia="Times New Roman" w:cs="Times New Roman"/>
          <w:b/>
          <w:b/>
          <w:bCs/>
          <w:color w:val="000000"/>
          <w:sz w:val="72"/>
          <w:szCs w:val="72"/>
        </w:rPr>
      </w:pPr>
      <w:r>
        <w:rPr>
          <w:rFonts w:eastAsia="Times New Roman" w:cs="Times New Roman" w:ascii="Times New Roman" w:hAnsi="Times New Roman"/>
          <w:b/>
          <w:bCs/>
          <w:color w:val="000000"/>
          <w:sz w:val="72"/>
          <w:szCs w:val="72"/>
        </w:rPr>
        <w:t>С</w:t>
      </w:r>
      <w:r>
        <w:rPr>
          <w:rFonts w:eastAsia="Times New Roman" w:cs="Times New Roman" w:ascii="Times New Roman" w:hAnsi="Times New Roman"/>
          <w:b/>
          <w:bCs/>
          <w:color w:val="000000"/>
          <w:sz w:val="72"/>
          <w:szCs w:val="72"/>
          <w:lang w:val="uk-UA"/>
        </w:rPr>
        <w:t xml:space="preserve"> </w:t>
      </w:r>
      <w:r>
        <w:rPr>
          <w:rFonts w:eastAsia="Times New Roman" w:cs="Times New Roman" w:ascii="Times New Roman" w:hAnsi="Times New Roman"/>
          <w:b/>
          <w:bCs/>
          <w:color w:val="000000"/>
          <w:sz w:val="72"/>
          <w:szCs w:val="72"/>
        </w:rPr>
        <w:t>Т</w:t>
      </w:r>
      <w:r>
        <w:rPr>
          <w:rFonts w:eastAsia="Times New Roman" w:cs="Times New Roman" w:ascii="Times New Roman" w:hAnsi="Times New Roman"/>
          <w:b/>
          <w:bCs/>
          <w:color w:val="000000"/>
          <w:sz w:val="72"/>
          <w:szCs w:val="72"/>
          <w:lang w:val="uk-UA"/>
        </w:rPr>
        <w:t xml:space="preserve"> </w:t>
      </w:r>
      <w:r>
        <w:rPr>
          <w:rFonts w:eastAsia="Times New Roman" w:cs="Times New Roman" w:ascii="Times New Roman" w:hAnsi="Times New Roman"/>
          <w:b/>
          <w:bCs/>
          <w:color w:val="000000"/>
          <w:sz w:val="72"/>
          <w:szCs w:val="72"/>
        </w:rPr>
        <w:t>А</w:t>
      </w:r>
      <w:r>
        <w:rPr>
          <w:rFonts w:eastAsia="Times New Roman" w:cs="Times New Roman" w:ascii="Times New Roman" w:hAnsi="Times New Roman"/>
          <w:b/>
          <w:bCs/>
          <w:color w:val="000000"/>
          <w:sz w:val="72"/>
          <w:szCs w:val="72"/>
          <w:lang w:val="uk-UA"/>
        </w:rPr>
        <w:t xml:space="preserve"> </w:t>
      </w:r>
      <w:r>
        <w:rPr>
          <w:rFonts w:eastAsia="Times New Roman" w:cs="Times New Roman" w:ascii="Times New Roman" w:hAnsi="Times New Roman"/>
          <w:b/>
          <w:bCs/>
          <w:color w:val="000000"/>
          <w:sz w:val="72"/>
          <w:szCs w:val="72"/>
        </w:rPr>
        <w:t>Т</w:t>
      </w:r>
      <w:r>
        <w:rPr>
          <w:rFonts w:eastAsia="Times New Roman" w:cs="Times New Roman" w:ascii="Times New Roman" w:hAnsi="Times New Roman"/>
          <w:b/>
          <w:bCs/>
          <w:color w:val="000000"/>
          <w:sz w:val="72"/>
          <w:szCs w:val="72"/>
          <w:lang w:val="uk-UA"/>
        </w:rPr>
        <w:t xml:space="preserve"> </w:t>
      </w:r>
      <w:r>
        <w:rPr>
          <w:rFonts w:eastAsia="Times New Roman" w:cs="Times New Roman" w:ascii="Times New Roman" w:hAnsi="Times New Roman"/>
          <w:b/>
          <w:bCs/>
          <w:color w:val="000000"/>
          <w:sz w:val="72"/>
          <w:szCs w:val="72"/>
        </w:rPr>
        <w:t>У</w:t>
      </w:r>
      <w:r>
        <w:rPr>
          <w:rFonts w:eastAsia="Times New Roman" w:cs="Times New Roman" w:ascii="Times New Roman" w:hAnsi="Times New Roman"/>
          <w:b/>
          <w:bCs/>
          <w:color w:val="000000"/>
          <w:sz w:val="72"/>
          <w:szCs w:val="72"/>
          <w:lang w:val="uk-UA"/>
        </w:rPr>
        <w:t xml:space="preserve"> </w:t>
      </w:r>
      <w:r>
        <w:rPr>
          <w:rFonts w:eastAsia="Times New Roman" w:cs="Times New Roman" w:ascii="Times New Roman" w:hAnsi="Times New Roman"/>
          <w:b/>
          <w:bCs/>
          <w:color w:val="000000"/>
          <w:sz w:val="72"/>
          <w:szCs w:val="72"/>
        </w:rPr>
        <w:t xml:space="preserve">Т </w:t>
      </w:r>
    </w:p>
    <w:p>
      <w:pPr>
        <w:pStyle w:val="Normal"/>
        <w:spacing w:lineRule="auto" w:line="240" w:before="0" w:after="0"/>
        <w:jc w:val="center"/>
        <w:rPr>
          <w:rFonts w:ascii="Times New Roman" w:hAnsi="Times New Roman" w:eastAsia="Times New Roman" w:cs="Times New Roman"/>
          <w:bCs/>
          <w:sz w:val="40"/>
          <w:szCs w:val="40"/>
          <w:lang w:val="uk-UA"/>
        </w:rPr>
      </w:pPr>
      <w:r>
        <w:rPr>
          <w:rFonts w:eastAsia="Times New Roman" w:cs="Times New Roman" w:ascii="Times New Roman" w:hAnsi="Times New Roman"/>
          <w:bCs/>
          <w:sz w:val="40"/>
          <w:szCs w:val="40"/>
          <w:lang w:val="uk-UA"/>
        </w:rPr>
        <w:t xml:space="preserve">комунального </w:t>
      </w:r>
      <w:r>
        <w:rPr>
          <w:rFonts w:eastAsia="Times New Roman" w:cs="Times New Roman" w:ascii="Times New Roman" w:hAnsi="Times New Roman"/>
          <w:bCs/>
          <w:sz w:val="40"/>
          <w:szCs w:val="40"/>
        </w:rPr>
        <w:t>закладу</w:t>
      </w:r>
    </w:p>
    <w:p>
      <w:pPr>
        <w:pStyle w:val="Normal"/>
        <w:spacing w:lineRule="auto" w:line="240" w:before="0" w:after="0"/>
        <w:jc w:val="center"/>
        <w:rPr>
          <w:rFonts w:ascii="Times New Roman" w:hAnsi="Times New Roman" w:eastAsia="Times New Roman" w:cs="Times New Roman"/>
          <w:sz w:val="40"/>
          <w:szCs w:val="40"/>
          <w:lang w:val="uk-UA"/>
        </w:rPr>
      </w:pPr>
      <w:r>
        <w:rPr>
          <w:rFonts w:eastAsia="Times New Roman" w:cs="Times New Roman" w:ascii="Times New Roman" w:hAnsi="Times New Roman"/>
          <w:bCs/>
          <w:sz w:val="40"/>
          <w:szCs w:val="40"/>
          <w:lang w:val="uk-UA"/>
        </w:rPr>
        <w:t xml:space="preserve">дошкільної освіти </w:t>
      </w:r>
      <w:r>
        <w:rPr>
          <w:rFonts w:eastAsia="Times New Roman" w:cs="Times New Roman" w:ascii="Times New Roman" w:hAnsi="Times New Roman"/>
          <w:sz w:val="40"/>
          <w:szCs w:val="40"/>
          <w:lang w:val="uk-UA"/>
        </w:rPr>
        <w:t>№ 22</w:t>
      </w:r>
    </w:p>
    <w:p>
      <w:pPr>
        <w:pStyle w:val="Normal"/>
        <w:spacing w:lineRule="auto" w:line="240" w:before="0" w:after="0"/>
        <w:jc w:val="center"/>
        <w:rPr>
          <w:rFonts w:ascii="Times New Roman" w:hAnsi="Times New Roman" w:eastAsia="Times New Roman" w:cs="Times New Roman"/>
          <w:sz w:val="40"/>
          <w:szCs w:val="40"/>
          <w:lang w:val="uk-UA"/>
        </w:rPr>
      </w:pPr>
      <w:r>
        <w:rPr>
          <w:rFonts w:eastAsia="Times New Roman" w:cs="Times New Roman" w:ascii="Times New Roman" w:hAnsi="Times New Roman"/>
          <w:sz w:val="40"/>
          <w:szCs w:val="40"/>
          <w:lang w:val="uk-UA"/>
        </w:rPr>
        <w:t>(ясел-садка)</w:t>
      </w:r>
    </w:p>
    <w:p>
      <w:pPr>
        <w:pStyle w:val="Normal"/>
        <w:spacing w:lineRule="auto" w:line="240" w:before="0" w:after="0"/>
        <w:jc w:val="center"/>
        <w:rPr>
          <w:rStyle w:val="2"/>
          <w:rFonts w:eastAsia="Times New Roman"/>
          <w:sz w:val="40"/>
          <w:szCs w:val="40"/>
          <w:highlight w:val="white"/>
          <w:lang w:val="uk-UA"/>
        </w:rPr>
      </w:pPr>
      <w:r>
        <w:rPr>
          <w:rStyle w:val="2"/>
          <w:color w:val="000000"/>
          <w:sz w:val="40"/>
          <w:szCs w:val="40"/>
          <w:lang w:val="uk-UA" w:eastAsia="uk-UA"/>
        </w:rPr>
        <w:t>Покровської міської ради</w:t>
      </w:r>
    </w:p>
    <w:p>
      <w:pPr>
        <w:pStyle w:val="21"/>
        <w:shd w:val="clear" w:fill="FFFFFF"/>
        <w:tabs>
          <w:tab w:val="left" w:pos="142" w:leader="none"/>
          <w:tab w:val="left" w:pos="709" w:leader="none"/>
        </w:tabs>
        <w:spacing w:lineRule="auto" w:line="240"/>
        <w:ind w:right="39" w:hanging="0"/>
        <w:jc w:val="center"/>
        <w:rPr>
          <w:sz w:val="40"/>
          <w:szCs w:val="40"/>
          <w:lang w:val="uk-UA"/>
        </w:rPr>
      </w:pPr>
      <w:r>
        <w:rPr>
          <w:rStyle w:val="2"/>
          <w:color w:val="000000"/>
          <w:sz w:val="40"/>
          <w:szCs w:val="40"/>
          <w:lang w:val="uk-UA" w:eastAsia="uk-UA"/>
        </w:rPr>
        <w:t>Дніпропетровської області</w:t>
      </w:r>
    </w:p>
    <w:p>
      <w:pPr>
        <w:pStyle w:val="Normal"/>
        <w:spacing w:lineRule="auto" w:line="240" w:before="0" w:after="0"/>
        <w:jc w:val="center"/>
        <w:rPr>
          <w:rFonts w:ascii="Times New Roman" w:hAnsi="Times New Roman" w:eastAsia="Times New Roman" w:cs="Times New Roman"/>
          <w:color w:val="000000"/>
          <w:sz w:val="24"/>
          <w:szCs w:val="24"/>
          <w:lang w:val="uk-UA"/>
        </w:rPr>
      </w:pPr>
      <w:r>
        <w:rPr>
          <w:rFonts w:eastAsia="Times New Roman" w:cs="Times New Roman" w:ascii="Times New Roman" w:hAnsi="Times New Roman"/>
          <w:color w:val="000000"/>
          <w:sz w:val="24"/>
          <w:szCs w:val="24"/>
          <w:lang w:val="uk-UA"/>
        </w:rPr>
      </w:r>
    </w:p>
    <w:p>
      <w:pPr>
        <w:pStyle w:val="Normal"/>
        <w:spacing w:lineRule="auto" w:line="240" w:before="0" w:after="0"/>
        <w:jc w:val="center"/>
        <w:rPr>
          <w:rFonts w:ascii="Times New Roman" w:hAnsi="Times New Roman" w:eastAsia="Times New Roman" w:cs="Times New Roman"/>
          <w:sz w:val="32"/>
          <w:szCs w:val="32"/>
          <w:lang w:val="uk-UA"/>
        </w:rPr>
      </w:pPr>
      <w:r>
        <w:rPr>
          <w:rFonts w:eastAsia="Times New Roman" w:cs="Times New Roman" w:ascii="Times New Roman" w:hAnsi="Times New Roman"/>
          <w:sz w:val="32"/>
          <w:szCs w:val="32"/>
          <w:lang w:val="uk-UA"/>
        </w:rPr>
      </w:r>
    </w:p>
    <w:p>
      <w:pPr>
        <w:pStyle w:val="Normal"/>
        <w:spacing w:lineRule="auto" w:line="240" w:before="0" w:after="0"/>
        <w:jc w:val="center"/>
        <w:rPr>
          <w:rFonts w:ascii="Times New Roman" w:hAnsi="Times New Roman" w:eastAsia="Times New Roman" w:cs="Times New Roman"/>
          <w:sz w:val="32"/>
          <w:szCs w:val="32"/>
          <w:lang w:val="uk-UA"/>
        </w:rPr>
      </w:pPr>
      <w:r>
        <w:rPr>
          <w:rFonts w:eastAsia="Times New Roman" w:cs="Times New Roman" w:ascii="Times New Roman" w:hAnsi="Times New Roman"/>
          <w:color w:val="000000"/>
          <w:sz w:val="32"/>
          <w:szCs w:val="32"/>
          <w:lang w:val="uk-UA"/>
        </w:rPr>
        <w:t>ЄДРПОУ 34081192</w:t>
      </w:r>
    </w:p>
    <w:p>
      <w:pPr>
        <w:pStyle w:val="Normal"/>
        <w:spacing w:lineRule="auto" w:line="240" w:beforeAutospacing="1" w:afterAutospacing="1"/>
        <w:jc w:val="center"/>
        <w:rPr>
          <w:rFonts w:ascii="Times New Roman" w:hAnsi="Times New Roman" w:eastAsia="Times New Roman" w:cs="Times New Roman"/>
          <w:sz w:val="28"/>
          <w:szCs w:val="28"/>
          <w:lang w:val="uk-UA"/>
        </w:rPr>
      </w:pPr>
      <w:r>
        <w:rPr>
          <w:rFonts w:eastAsia="Times New Roman" w:cs="Times New Roman" w:ascii="Times New Roman" w:hAnsi="Times New Roman"/>
          <w:sz w:val="28"/>
          <w:szCs w:val="28"/>
          <w:lang w:val="uk-UA"/>
        </w:rPr>
      </w:r>
    </w:p>
    <w:p>
      <w:pPr>
        <w:pStyle w:val="Normal"/>
        <w:spacing w:lineRule="auto" w:line="240" w:beforeAutospacing="1" w:afterAutospacing="1"/>
        <w:jc w:val="center"/>
        <w:rPr>
          <w:rFonts w:ascii="Times New Roman" w:hAnsi="Times New Roman" w:eastAsia="Times New Roman" w:cs="Times New Roman"/>
          <w:sz w:val="28"/>
          <w:szCs w:val="28"/>
        </w:rPr>
      </w:pPr>
      <w:r>
        <w:rPr>
          <w:rFonts w:eastAsia="Times New Roman" w:cs="Times New Roman" w:ascii="Times New Roman" w:hAnsi="Times New Roman"/>
          <w:color w:val="000000"/>
          <w:sz w:val="28"/>
          <w:szCs w:val="28"/>
        </w:rPr>
        <w:t>(нова редакція)</w:t>
      </w:r>
    </w:p>
    <w:p>
      <w:pPr>
        <w:pStyle w:val="Normal"/>
        <w:spacing w:lineRule="auto" w:line="240" w:beforeAutospacing="1" w:afterAutospacing="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Autospacing="1" w:afterAutospacing="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Autospacing="1" w:afterAutospacing="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Autospacing="1" w:afterAutospacing="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Web"/>
        <w:jc w:val="center"/>
        <w:rPr/>
      </w:pPr>
      <w:r>
        <w:rPr/>
      </w:r>
    </w:p>
    <w:p>
      <w:pPr>
        <w:pStyle w:val="NormalWeb"/>
        <w:jc w:val="center"/>
        <w:rPr/>
      </w:pPr>
      <w:r>
        <w:rPr/>
      </w:r>
    </w:p>
    <w:p>
      <w:pPr>
        <w:pStyle w:val="NormalWeb"/>
        <w:rPr/>
      </w:pPr>
      <w:r>
        <w:rPr/>
      </w:r>
    </w:p>
    <w:p>
      <w:pPr>
        <w:pStyle w:val="NormalWeb"/>
        <w:spacing w:beforeAutospacing="0" w:before="0" w:afterAutospacing="0" w:after="0"/>
        <w:rPr>
          <w:rFonts w:ascii="Times New Roman" w:hAnsi="Times New Roman" w:eastAsia="Times New Roman" w:cs="Times New Roman"/>
          <w:color w:val="000000"/>
          <w:sz w:val="28"/>
          <w:szCs w:val="28"/>
          <w:highlight w:val="white"/>
          <w:lang w:val="uk-UA" w:eastAsia="uk-UA"/>
        </w:rPr>
      </w:pPr>
      <w:r>
        <w:rPr>
          <w:rFonts w:eastAsia="Times New Roman" w:cs="Times New Roman"/>
          <w:color w:val="000000"/>
          <w:sz w:val="28"/>
          <w:szCs w:val="28"/>
          <w:highlight w:val="white"/>
          <w:lang w:val="uk-UA" w:eastAsia="uk-UA"/>
        </w:rPr>
      </w:r>
    </w:p>
    <w:p>
      <w:pPr>
        <w:pStyle w:val="Normal"/>
        <w:widowControl w:val="false"/>
        <w:tabs>
          <w:tab w:val="left" w:pos="142" w:leader="none"/>
          <w:tab w:val="left" w:pos="709" w:leader="none"/>
        </w:tabs>
        <w:spacing w:lineRule="auto" w:line="240" w:before="0" w:after="0"/>
        <w:ind w:right="39" w:hanging="0"/>
        <w:jc w:val="center"/>
        <w:rPr>
          <w:rFonts w:ascii="Times New Roman" w:hAnsi="Times New Roman" w:eastAsia="Times New Roman" w:cs="Times New Roman"/>
          <w:color w:val="000000"/>
          <w:sz w:val="28"/>
          <w:szCs w:val="28"/>
          <w:highlight w:val="white"/>
          <w:lang w:val="uk-UA" w:eastAsia="uk-UA"/>
        </w:rPr>
      </w:pPr>
      <w:r>
        <w:rPr>
          <w:rFonts w:eastAsia="Times New Roman" w:cs="Times New Roman" w:ascii="Times New Roman" w:hAnsi="Times New Roman"/>
          <w:color w:val="000000"/>
          <w:sz w:val="28"/>
          <w:szCs w:val="28"/>
          <w:shd w:fill="FFFFFF" w:val="clear"/>
          <w:lang w:val="uk-UA" w:eastAsia="uk-UA"/>
        </w:rPr>
        <w:t xml:space="preserve">м.Покров </w:t>
      </w:r>
    </w:p>
    <w:p>
      <w:pPr>
        <w:sectPr>
          <w:headerReference w:type="default" r:id="rId2"/>
          <w:type w:val="nextPage"/>
          <w:pgSz w:w="11906" w:h="16838"/>
          <w:pgMar w:left="1701" w:right="850" w:header="567" w:top="709" w:footer="0" w:bottom="851" w:gutter="0"/>
          <w:pgNumType w:fmt="decimal"/>
          <w:formProt w:val="false"/>
          <w:textDirection w:val="lrTb"/>
          <w:docGrid w:type="default" w:linePitch="360" w:charSpace="4096"/>
        </w:sectPr>
        <w:pStyle w:val="Normal"/>
        <w:widowControl w:val="false"/>
        <w:tabs>
          <w:tab w:val="left" w:pos="142" w:leader="none"/>
          <w:tab w:val="left" w:pos="709" w:leader="none"/>
        </w:tabs>
        <w:spacing w:lineRule="auto" w:line="240" w:before="0" w:after="0"/>
        <w:ind w:right="39" w:hanging="0"/>
        <w:jc w:val="center"/>
        <w:rPr/>
      </w:pPr>
      <w:r>
        <w:rPr>
          <w:rFonts w:eastAsia="Times New Roman" w:cs="Times New Roman" w:ascii="Times New Roman" w:hAnsi="Times New Roman"/>
          <w:sz w:val="28"/>
          <w:szCs w:val="28"/>
          <w:shd w:fill="FFFFFF" w:val="clear"/>
          <w:lang w:val="uk-UA" w:eastAsia="uk-UA"/>
        </w:rPr>
        <w:t>2019 р.</w:t>
      </w:r>
    </w:p>
    <w:p>
      <w:pPr>
        <w:pStyle w:val="NormalWeb"/>
        <w:spacing w:beforeAutospacing="0" w:before="0" w:afterAutospacing="0" w:after="0"/>
        <w:rPr>
          <w:b/>
          <w:b/>
          <w:sz w:val="28"/>
          <w:szCs w:val="28"/>
          <w:lang w:val="uk-UA"/>
        </w:rPr>
      </w:pPr>
      <w:r>
        <w:rPr>
          <w:b/>
          <w:color w:val="000000"/>
          <w:sz w:val="28"/>
          <w:szCs w:val="28"/>
          <w:lang w:val="uk-UA"/>
        </w:rPr>
        <w:t>1.</w:t>
      </w:r>
      <w:r>
        <w:rPr>
          <w:b/>
          <w:color w:val="000000"/>
          <w:sz w:val="28"/>
          <w:szCs w:val="28"/>
        </w:rPr>
        <w:t>    </w:t>
      </w:r>
      <w:r>
        <w:rPr>
          <w:b/>
          <w:color w:val="000000"/>
          <w:sz w:val="28"/>
          <w:szCs w:val="28"/>
          <w:lang w:val="uk-UA"/>
        </w:rPr>
        <w:t xml:space="preserve"> ЗАГАЛЬНІ ПОЛОЖЕННЯ</w:t>
      </w:r>
    </w:p>
    <w:p>
      <w:pPr>
        <w:pStyle w:val="NormalWeb"/>
        <w:spacing w:beforeAutospacing="0" w:before="0" w:afterAutospacing="0" w:after="0"/>
        <w:jc w:val="both"/>
        <w:rPr>
          <w:sz w:val="28"/>
          <w:szCs w:val="28"/>
          <w:lang w:val="uk-UA"/>
        </w:rPr>
      </w:pPr>
      <w:r>
        <w:rPr>
          <w:color w:val="000000"/>
          <w:sz w:val="28"/>
          <w:szCs w:val="28"/>
          <w:lang w:val="uk-UA"/>
        </w:rPr>
        <w:t xml:space="preserve">1.1. Комунальний </w:t>
      </w:r>
      <w:r>
        <w:rPr>
          <w:sz w:val="28"/>
          <w:szCs w:val="28"/>
          <w:lang w:val="uk-UA"/>
        </w:rPr>
        <w:t>заклад дошкільної освіти №22 (ясла-садок) Покровської міської ради створено на підставі рішення виконавчого комітету Орджонікідзевської міської ради  від 30 червня 1986 року.</w:t>
      </w:r>
    </w:p>
    <w:p>
      <w:pPr>
        <w:pStyle w:val="NormalWeb"/>
        <w:spacing w:beforeAutospacing="0" w:before="0" w:afterAutospacing="0" w:after="0"/>
        <w:jc w:val="both"/>
        <w:rPr>
          <w:sz w:val="28"/>
          <w:szCs w:val="28"/>
          <w:lang w:val="uk-UA"/>
        </w:rPr>
      </w:pPr>
      <w:r>
        <w:rPr>
          <w:color w:val="000000"/>
          <w:sz w:val="28"/>
          <w:szCs w:val="28"/>
        </w:rPr>
        <w:t> </w:t>
      </w:r>
      <w:r>
        <w:rPr>
          <w:color w:val="000000"/>
          <w:sz w:val="28"/>
          <w:szCs w:val="28"/>
          <w:lang w:val="uk-UA"/>
        </w:rPr>
        <w:t xml:space="preserve">1.2. Поряд  з  повною  назвою «Комунальний  </w:t>
      </w:r>
      <w:r>
        <w:rPr>
          <w:sz w:val="28"/>
          <w:szCs w:val="28"/>
          <w:lang w:val="uk-UA"/>
        </w:rPr>
        <w:t xml:space="preserve">заклад   дошкільної   освіти </w:t>
      </w:r>
      <w:r>
        <w:rPr>
          <w:color w:val="000000"/>
          <w:sz w:val="28"/>
          <w:szCs w:val="28"/>
        </w:rPr>
        <w:t> </w:t>
      </w:r>
      <w:r>
        <w:rPr>
          <w:color w:val="000000"/>
          <w:sz w:val="28"/>
          <w:szCs w:val="28"/>
          <w:lang w:val="uk-UA"/>
        </w:rPr>
        <w:t xml:space="preserve">№ 22 </w:t>
      </w:r>
      <w:r>
        <w:rPr>
          <w:color w:val="000000"/>
          <w:sz w:val="28"/>
          <w:szCs w:val="28"/>
        </w:rPr>
        <w:t> </w:t>
      </w:r>
      <w:r>
        <w:rPr>
          <w:color w:val="000000"/>
          <w:sz w:val="28"/>
          <w:szCs w:val="28"/>
          <w:lang w:val="uk-UA"/>
        </w:rPr>
        <w:t>(ясла-садок</w:t>
      </w:r>
      <w:r>
        <w:rPr>
          <w:sz w:val="28"/>
          <w:szCs w:val="28"/>
          <w:lang w:val="uk-UA"/>
        </w:rPr>
        <w:t>) Покровської міської ради</w:t>
      </w:r>
      <w:r>
        <w:rPr>
          <w:color w:val="000000"/>
          <w:sz w:val="28"/>
          <w:szCs w:val="28"/>
          <w:lang w:val="uk-UA"/>
        </w:rPr>
        <w:t xml:space="preserve"> </w:t>
      </w:r>
      <w:r>
        <w:rPr>
          <w:color w:val="000000"/>
          <w:sz w:val="28"/>
          <w:szCs w:val="28"/>
        </w:rPr>
        <w:t> </w:t>
      </w:r>
      <w:r>
        <w:rPr>
          <w:color w:val="000000"/>
          <w:sz w:val="28"/>
          <w:szCs w:val="28"/>
          <w:lang w:val="uk-UA"/>
        </w:rPr>
        <w:t xml:space="preserve">Дніпропетровської області» використовується  скорочена  назва - </w:t>
      </w:r>
      <w:r>
        <w:rPr>
          <w:color w:val="000000"/>
          <w:sz w:val="28"/>
          <w:szCs w:val="28"/>
        </w:rPr>
        <w:t>  </w:t>
      </w:r>
      <w:r>
        <w:rPr>
          <w:sz w:val="28"/>
          <w:szCs w:val="28"/>
          <w:lang w:val="uk-UA"/>
        </w:rPr>
        <w:t>КЗДО №22.</w:t>
      </w:r>
    </w:p>
    <w:p>
      <w:pPr>
        <w:pStyle w:val="NormalWeb"/>
        <w:spacing w:beforeAutospacing="0" w:before="0" w:afterAutospacing="0" w:after="0"/>
        <w:jc w:val="both"/>
        <w:rPr/>
      </w:pPr>
      <w:r>
        <w:rPr>
          <w:color w:val="000000"/>
          <w:sz w:val="28"/>
          <w:szCs w:val="28"/>
        </w:rPr>
        <w:t>1.</w:t>
      </w:r>
      <w:r>
        <w:rPr>
          <w:color w:val="000000"/>
          <w:sz w:val="28"/>
          <w:szCs w:val="28"/>
          <w:lang w:val="uk-UA"/>
        </w:rPr>
        <w:t>3</w:t>
      </w:r>
      <w:r>
        <w:rPr>
          <w:color w:val="000000"/>
          <w:sz w:val="28"/>
          <w:szCs w:val="28"/>
        </w:rPr>
        <w:t xml:space="preserve">.   Юридична адреса </w:t>
      </w:r>
      <w:r>
        <w:rPr>
          <w:sz w:val="28"/>
          <w:szCs w:val="28"/>
          <w:lang w:val="uk-UA"/>
        </w:rPr>
        <w:t>закладу дошкільної освіти</w:t>
      </w:r>
      <w:r>
        <w:rPr>
          <w:sz w:val="28"/>
          <w:szCs w:val="28"/>
        </w:rPr>
        <w:t>:</w:t>
      </w:r>
      <w:r>
        <w:rPr>
          <w:color w:val="0070C0"/>
          <w:sz w:val="28"/>
          <w:szCs w:val="28"/>
          <w:lang w:val="uk-UA"/>
        </w:rPr>
        <w:t xml:space="preserve"> </w:t>
      </w:r>
      <w:r>
        <w:rPr>
          <w:color w:val="000000"/>
          <w:sz w:val="28"/>
          <w:szCs w:val="28"/>
        </w:rPr>
        <w:t>53300</w:t>
      </w:r>
      <w:r>
        <w:rPr>
          <w:i/>
          <w:sz w:val="28"/>
          <w:szCs w:val="28"/>
          <w:lang w:val="uk-UA"/>
        </w:rPr>
        <w:t xml:space="preserve">, </w:t>
      </w:r>
      <w:r>
        <w:rPr>
          <w:rStyle w:val="Style14"/>
          <w:i w:val="false"/>
          <w:sz w:val="28"/>
          <w:szCs w:val="28"/>
        </w:rPr>
        <w:t>Дніпропетровська область</w:t>
      </w:r>
      <w:r>
        <w:rPr>
          <w:rStyle w:val="Style14"/>
          <w:i w:val="false"/>
          <w:sz w:val="28"/>
          <w:szCs w:val="28"/>
          <w:lang w:val="uk-UA"/>
        </w:rPr>
        <w:t xml:space="preserve">, </w:t>
      </w:r>
      <w:r>
        <w:rPr>
          <w:rStyle w:val="Style14"/>
          <w:i w:val="false"/>
          <w:sz w:val="28"/>
          <w:szCs w:val="28"/>
        </w:rPr>
        <w:t>м. Покров</w:t>
      </w:r>
      <w:r>
        <w:rPr>
          <w:i/>
          <w:sz w:val="28"/>
          <w:szCs w:val="28"/>
          <w:lang w:val="uk-UA"/>
        </w:rPr>
        <w:t xml:space="preserve">, </w:t>
      </w:r>
      <w:r>
        <w:rPr>
          <w:rStyle w:val="Style14"/>
          <w:i w:val="false"/>
          <w:sz w:val="28"/>
          <w:szCs w:val="28"/>
        </w:rPr>
        <w:t>вул.</w:t>
      </w:r>
      <w:r>
        <w:rPr>
          <w:rStyle w:val="Style14"/>
          <w:i w:val="false"/>
          <w:sz w:val="28"/>
          <w:szCs w:val="28"/>
          <w:lang w:val="uk-UA"/>
        </w:rPr>
        <w:t xml:space="preserve"> Чайкіної Лізи, 29,</w:t>
      </w:r>
      <w:r>
        <w:rPr>
          <w:sz w:val="28"/>
          <w:szCs w:val="28"/>
          <w:lang w:val="uk-UA"/>
        </w:rPr>
        <w:t xml:space="preserve"> </w:t>
      </w:r>
      <w:r>
        <w:rPr>
          <w:rStyle w:val="Style14"/>
          <w:i w:val="false"/>
          <w:sz w:val="28"/>
          <w:szCs w:val="28"/>
          <w:lang w:val="uk-UA"/>
        </w:rPr>
        <w:t>електронна адреса</w:t>
      </w:r>
      <w:r>
        <w:rPr>
          <w:rStyle w:val="Style14"/>
          <w:sz w:val="28"/>
          <w:szCs w:val="28"/>
          <w:lang w:val="uk-UA"/>
        </w:rPr>
        <w:t xml:space="preserve">: </w:t>
      </w:r>
      <w:hyperlink r:id="rId3">
        <w:r>
          <w:rPr>
            <w:rStyle w:val="Style15"/>
            <w:color w:val="00000A"/>
            <w:sz w:val="28"/>
            <w:szCs w:val="28"/>
            <w:u w:val="none"/>
          </w:rPr>
          <w:t>kdnz</w:t>
        </w:r>
        <w:r>
          <w:rPr>
            <w:rStyle w:val="Style15"/>
            <w:color w:val="00000A"/>
            <w:sz w:val="28"/>
            <w:szCs w:val="28"/>
            <w:u w:val="none"/>
            <w:lang w:val="uk-UA"/>
          </w:rPr>
          <w:t>-22@</w:t>
        </w:r>
        <w:r>
          <w:rPr>
            <w:rStyle w:val="Style15"/>
            <w:color w:val="00000A"/>
            <w:sz w:val="28"/>
            <w:szCs w:val="28"/>
            <w:u w:val="none"/>
          </w:rPr>
          <w:t>ukr</w:t>
        </w:r>
        <w:r>
          <w:rPr>
            <w:rStyle w:val="Style15"/>
            <w:color w:val="00000A"/>
            <w:sz w:val="28"/>
            <w:szCs w:val="28"/>
            <w:u w:val="none"/>
            <w:lang w:val="uk-UA"/>
          </w:rPr>
          <w:t>.</w:t>
        </w:r>
        <w:r>
          <w:rPr>
            <w:rStyle w:val="Style15"/>
            <w:color w:val="00000A"/>
            <w:sz w:val="28"/>
            <w:szCs w:val="28"/>
            <w:u w:val="none"/>
          </w:rPr>
          <w:t>net</w:t>
        </w:r>
      </w:hyperlink>
      <w:r>
        <w:rPr>
          <w:color w:val="00000A"/>
          <w:sz w:val="28"/>
          <w:szCs w:val="28"/>
          <w:u w:val="none"/>
          <w:lang w:val="uk-UA"/>
        </w:rPr>
        <w:t>.</w:t>
      </w:r>
    </w:p>
    <w:p>
      <w:pPr>
        <w:pStyle w:val="NormalWeb"/>
        <w:spacing w:beforeAutospacing="0" w:before="0" w:afterAutospacing="0" w:after="0"/>
        <w:jc w:val="both"/>
        <w:rPr>
          <w:sz w:val="28"/>
          <w:szCs w:val="28"/>
          <w:lang w:val="uk-UA"/>
        </w:rPr>
      </w:pPr>
      <w:r>
        <w:rPr>
          <w:color w:val="000000"/>
          <w:sz w:val="28"/>
          <w:szCs w:val="28"/>
          <w:lang w:val="uk-UA"/>
        </w:rPr>
        <w:t xml:space="preserve">1.4.  </w:t>
      </w:r>
      <w:r>
        <w:rPr>
          <w:sz w:val="28"/>
          <w:szCs w:val="28"/>
          <w:lang w:val="uk-UA"/>
        </w:rPr>
        <w:t>Заклад  дошкільної  освіти</w:t>
      </w:r>
      <w:r>
        <w:rPr>
          <w:color w:val="000000"/>
          <w:sz w:val="28"/>
          <w:szCs w:val="28"/>
          <w:lang w:val="uk-UA"/>
        </w:rPr>
        <w:t xml:space="preserve"> є власністю територіальної громади міста Покров.</w:t>
      </w:r>
    </w:p>
    <w:p>
      <w:pPr>
        <w:pStyle w:val="Normal"/>
        <w:spacing w:lineRule="auto" w:line="240" w:before="0" w:after="0"/>
        <w:jc w:val="both"/>
        <w:rPr>
          <w:rStyle w:val="Strong"/>
          <w:rFonts w:ascii="Times New Roman" w:hAnsi="Times New Roman"/>
          <w:b w:val="false"/>
          <w:b w:val="false"/>
          <w:sz w:val="28"/>
          <w:szCs w:val="28"/>
          <w:lang w:val="uk-UA"/>
        </w:rPr>
      </w:pPr>
      <w:r>
        <w:rPr>
          <w:rFonts w:cs="Times New Roman" w:ascii="Times New Roman" w:hAnsi="Times New Roman"/>
          <w:color w:val="000000"/>
          <w:sz w:val="28"/>
          <w:szCs w:val="28"/>
          <w:lang w:val="uk-UA"/>
        </w:rPr>
        <w:t>1.5.</w:t>
      </w:r>
      <w:r>
        <w:rPr>
          <w:rFonts w:cs="Times New Roman" w:ascii="Times New Roman" w:hAnsi="Times New Roman"/>
          <w:color w:val="000000"/>
          <w:sz w:val="28"/>
          <w:szCs w:val="28"/>
        </w:rPr>
        <w:t>  </w:t>
      </w:r>
      <w:r>
        <w:rPr>
          <w:rFonts w:cs="Times New Roman" w:ascii="Times New Roman" w:hAnsi="Times New Roman"/>
          <w:color w:val="000000"/>
          <w:sz w:val="28"/>
          <w:szCs w:val="28"/>
          <w:lang w:val="uk-UA"/>
        </w:rPr>
        <w:t>Засновником</w:t>
      </w:r>
      <w:r>
        <w:rPr>
          <w:rFonts w:ascii="Times New Roman" w:hAnsi="Times New Roman"/>
          <w:color w:val="000000"/>
          <w:sz w:val="28"/>
          <w:szCs w:val="28"/>
          <w:lang w:val="uk-UA"/>
        </w:rPr>
        <w:t xml:space="preserve"> закладу дошкільної освіти  є Покровська  міська  рада Дніпропетровської області, уповноваженим органом  - управління освіти виконавчого комітету Покровської міської ради. </w:t>
      </w:r>
      <w:r>
        <w:rPr>
          <w:rStyle w:val="Strong"/>
          <w:rFonts w:ascii="Times New Roman" w:hAnsi="Times New Roman"/>
          <w:b w:val="false"/>
          <w:sz w:val="28"/>
          <w:szCs w:val="28"/>
          <w:lang w:val="uk-UA"/>
        </w:rPr>
        <w:t>Засновник   та уповноважений   ним   орган   здійснює   фінансування   дошкільного закладу,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pPr>
        <w:pStyle w:val="Normal"/>
        <w:shd w:val="clear" w:color="auto" w:fill="FFFFFF"/>
        <w:spacing w:lineRule="auto" w:line="240" w:before="0" w:after="0"/>
        <w:jc w:val="both"/>
        <w:rPr>
          <w:rFonts w:ascii="Times New Roman" w:hAnsi="Times New Roman"/>
          <w:sz w:val="28"/>
          <w:szCs w:val="28"/>
          <w:lang w:val="uk-UA"/>
        </w:rPr>
      </w:pPr>
      <w:r>
        <w:rPr>
          <w:rFonts w:cs="Times New Roman" w:ascii="Times New Roman" w:hAnsi="Times New Roman"/>
          <w:color w:val="000000"/>
          <w:sz w:val="28"/>
          <w:szCs w:val="28"/>
        </w:rPr>
        <w:t>1.6.</w:t>
      </w:r>
      <w:r>
        <w:rPr>
          <w:b/>
          <w:color w:val="000000"/>
          <w:sz w:val="28"/>
          <w:szCs w:val="28"/>
        </w:rPr>
        <w:t> </w:t>
      </w:r>
      <w:r>
        <w:rPr>
          <w:rStyle w:val="Strong"/>
          <w:rFonts w:ascii="Times New Roman" w:hAnsi="Times New Roman"/>
          <w:b w:val="false"/>
          <w:sz w:val="28"/>
          <w:szCs w:val="28"/>
        </w:rPr>
        <w:t>Комунальний заклад</w:t>
      </w:r>
      <w:r>
        <w:rPr>
          <w:rFonts w:ascii="Times New Roman" w:hAnsi="Times New Roman"/>
          <w:color w:val="000000"/>
          <w:sz w:val="28"/>
          <w:szCs w:val="28"/>
          <w:lang w:val="uk-UA"/>
        </w:rPr>
        <w:t xml:space="preserve"> дошкільної освіти у своїй діяльності керується Конституцією України, Законами України «Про освіту», «Про до</w:t>
        <w:softHyphen/>
        <w:t>шкільну освіту», Положенням про дошкільний навчальний за</w:t>
        <w:softHyphen/>
        <w:t>клад України (далі — Положення),</w:t>
      </w:r>
      <w:r>
        <w:rPr>
          <w:rFonts w:eastAsia="Times New Roman" w:cs="Times New Roman" w:ascii="Times New Roman" w:hAnsi="Times New Roman"/>
          <w:sz w:val="28"/>
          <w:szCs w:val="28"/>
          <w:lang w:val="uk-UA"/>
        </w:rPr>
        <w:t xml:space="preserve"> Національною стратегією розвитку освіти в Україні на період до 2021 року, схваленою Указом Президента України від 25 червня 2013 року № 344/2013,</w:t>
      </w:r>
      <w:r>
        <w:rPr>
          <w:rFonts w:ascii="Times New Roman" w:hAnsi="Times New Roman"/>
          <w:color w:val="000000"/>
          <w:sz w:val="28"/>
          <w:szCs w:val="28"/>
          <w:lang w:val="uk-UA"/>
        </w:rPr>
        <w:t xml:space="preserve"> </w:t>
      </w:r>
      <w:r>
        <w:rPr>
          <w:rFonts w:ascii="Times New Roman" w:hAnsi="Times New Roman"/>
          <w:sz w:val="28"/>
          <w:szCs w:val="28"/>
          <w:lang w:val="uk-UA"/>
        </w:rPr>
        <w:t>Базовим компонентом дошкільної освіти, Концепцією національно-патріотичного виховання дітей та молоді, затвердженою наказом Міністерства освіти і науки України від 16.06.2015 року №641,</w:t>
      </w:r>
      <w:r>
        <w:rPr>
          <w:rFonts w:ascii="Times New Roman" w:hAnsi="Times New Roman"/>
          <w:color w:val="000000"/>
          <w:sz w:val="28"/>
          <w:szCs w:val="28"/>
          <w:lang w:val="uk-UA"/>
        </w:rPr>
        <w:t xml:space="preserve"> та іншими чинними нормативно-правовими актами.</w:t>
      </w:r>
    </w:p>
    <w:p>
      <w:pPr>
        <w:pStyle w:val="NormalWeb"/>
        <w:spacing w:beforeAutospacing="0" w:before="0" w:afterAutospacing="0" w:after="0"/>
        <w:jc w:val="both"/>
        <w:rPr>
          <w:b/>
          <w:b/>
          <w:color w:val="FF0000"/>
          <w:sz w:val="28"/>
          <w:szCs w:val="28"/>
          <w:lang w:val="uk-UA"/>
        </w:rPr>
      </w:pPr>
      <w:r>
        <w:rPr>
          <w:color w:val="000000"/>
          <w:sz w:val="28"/>
          <w:szCs w:val="28"/>
          <w:lang w:val="uk-UA"/>
        </w:rPr>
        <w:t>1.7</w:t>
      </w:r>
      <w:r>
        <w:rPr>
          <w:sz w:val="28"/>
          <w:szCs w:val="28"/>
          <w:lang w:val="uk-UA"/>
        </w:rPr>
        <w:t>.</w:t>
      </w:r>
      <w:r>
        <w:rPr>
          <w:color w:val="FF0000"/>
          <w:sz w:val="28"/>
          <w:szCs w:val="28"/>
        </w:rPr>
        <w:t>  </w:t>
      </w:r>
      <w:r>
        <w:rPr>
          <w:sz w:val="28"/>
          <w:szCs w:val="28"/>
          <w:lang w:val="uk-UA"/>
        </w:rPr>
        <w:t>Заклад дошкільної освіти</w:t>
      </w:r>
      <w:r>
        <w:rPr>
          <w:color w:val="000000"/>
          <w:sz w:val="28"/>
          <w:szCs w:val="28"/>
          <w:lang w:val="uk-UA"/>
        </w:rPr>
        <w:t xml:space="preserve"> є юридичною особою, має печатку і штамп встановленого зразка</w:t>
      </w:r>
      <w:r>
        <w:rPr>
          <w:sz w:val="28"/>
          <w:szCs w:val="28"/>
          <w:lang w:val="uk-UA"/>
        </w:rPr>
        <w:t xml:space="preserve"> та фірмовий бланк закладу.</w:t>
      </w:r>
    </w:p>
    <w:p>
      <w:pPr>
        <w:pStyle w:val="NormalWeb"/>
        <w:spacing w:beforeAutospacing="0" w:before="0" w:afterAutospacing="0" w:after="0"/>
        <w:jc w:val="both"/>
        <w:rPr>
          <w:b/>
          <w:b/>
          <w:sz w:val="28"/>
          <w:szCs w:val="28"/>
          <w:lang w:val="uk-UA"/>
        </w:rPr>
      </w:pPr>
      <w:r>
        <w:rPr>
          <w:color w:val="000000"/>
          <w:sz w:val="28"/>
          <w:szCs w:val="28"/>
          <w:lang w:val="uk-UA"/>
        </w:rPr>
        <w:t>1.8.</w:t>
      </w:r>
      <w:r>
        <w:rPr>
          <w:color w:val="000000"/>
          <w:sz w:val="28"/>
          <w:szCs w:val="28"/>
        </w:rPr>
        <w:t> </w:t>
      </w:r>
      <w:r>
        <w:rPr>
          <w:sz w:val="28"/>
          <w:szCs w:val="28"/>
          <w:lang w:val="uk-UA"/>
        </w:rPr>
        <w:t>Головною метою закладу дошкільної освіти є реалізація права дитини на здобуття дошкільної освіти, її фізичний, розумовий і духовний розвиток, соціальну адаптацію та готовність продовжувати освіту.</w:t>
      </w:r>
    </w:p>
    <w:p>
      <w:pPr>
        <w:pStyle w:val="Normal"/>
        <w:shd w:val="clear" w:color="auto" w:fill="FFFFFF"/>
        <w:spacing w:lineRule="auto" w:line="240" w:before="0" w:after="0"/>
        <w:jc w:val="both"/>
        <w:rPr>
          <w:rStyle w:val="Strong"/>
          <w:rFonts w:ascii="Times New Roman" w:hAnsi="Times New Roman"/>
          <w:b w:val="false"/>
          <w:b w:val="false"/>
          <w:sz w:val="28"/>
          <w:szCs w:val="28"/>
          <w:lang w:val="uk-UA"/>
        </w:rPr>
      </w:pPr>
      <w:r>
        <w:rPr>
          <w:rFonts w:cs="Times New Roman" w:ascii="Times New Roman" w:hAnsi="Times New Roman"/>
          <w:color w:val="000000"/>
          <w:sz w:val="28"/>
          <w:szCs w:val="28"/>
          <w:lang w:val="uk-UA"/>
        </w:rPr>
        <w:t>1.9.</w:t>
      </w:r>
      <w:r>
        <w:rPr>
          <w:color w:val="000000"/>
          <w:sz w:val="28"/>
          <w:szCs w:val="28"/>
        </w:rPr>
        <w:t>  </w:t>
      </w:r>
      <w:r>
        <w:rPr>
          <w:rStyle w:val="Strong"/>
          <w:rFonts w:ascii="Times New Roman" w:hAnsi="Times New Roman"/>
          <w:b w:val="false"/>
          <w:sz w:val="28"/>
          <w:szCs w:val="28"/>
          <w:lang w:val="uk-UA"/>
        </w:rPr>
        <w:t>Діяльність комунального закладу дошкільної освіти направлена реалізацію основних завдань дошкільної освіти:</w:t>
      </w:r>
    </w:p>
    <w:p>
      <w:pPr>
        <w:pStyle w:val="Rvps2"/>
        <w:numPr>
          <w:ilvl w:val="0"/>
          <w:numId w:val="2"/>
        </w:numPr>
        <w:shd w:val="clear" w:color="auto" w:fill="FFFFFF"/>
        <w:spacing w:beforeAutospacing="0" w:before="0" w:afterAutospacing="0" w:after="0"/>
        <w:jc w:val="both"/>
        <w:rPr>
          <w:color w:val="000000"/>
          <w:sz w:val="28"/>
          <w:szCs w:val="28"/>
          <w:lang w:val="uk-UA"/>
        </w:rPr>
      </w:pPr>
      <w:r>
        <w:rPr>
          <w:color w:val="000000"/>
          <w:sz w:val="28"/>
          <w:szCs w:val="28"/>
          <w:lang w:val="uk-UA"/>
        </w:rPr>
        <w:t>задоволення потреб громадян відповідної території в здобутті дошкільної освіти;</w:t>
      </w:r>
    </w:p>
    <w:p>
      <w:pPr>
        <w:pStyle w:val="Rvps2"/>
        <w:numPr>
          <w:ilvl w:val="0"/>
          <w:numId w:val="2"/>
        </w:numPr>
        <w:shd w:val="clear" w:color="auto" w:fill="FFFFFF"/>
        <w:spacing w:beforeAutospacing="0" w:before="0" w:afterAutospacing="0" w:after="0"/>
        <w:jc w:val="both"/>
        <w:rPr>
          <w:color w:val="000000"/>
          <w:sz w:val="28"/>
          <w:szCs w:val="28"/>
          <w:lang w:val="uk-UA"/>
        </w:rPr>
      </w:pPr>
      <w:r>
        <w:rPr>
          <w:color w:val="000000"/>
          <w:sz w:val="28"/>
          <w:szCs w:val="28"/>
          <w:lang w:val="uk-UA"/>
        </w:rPr>
        <w:t xml:space="preserve">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w:t>
      </w:r>
    </w:p>
    <w:p>
      <w:pPr>
        <w:pStyle w:val="Rvps2"/>
        <w:numPr>
          <w:ilvl w:val="0"/>
          <w:numId w:val="2"/>
        </w:numPr>
        <w:shd w:val="clear" w:color="auto" w:fill="FFFFFF"/>
        <w:spacing w:beforeAutospacing="0" w:before="0" w:afterAutospacing="0" w:after="0"/>
        <w:jc w:val="both"/>
        <w:rPr/>
      </w:pPr>
      <w:bookmarkStart w:id="0" w:name="n91"/>
      <w:bookmarkEnd w:id="0"/>
      <w:r>
        <w:rPr>
          <w:color w:val="000000"/>
          <w:sz w:val="28"/>
          <w:szCs w:val="28"/>
          <w:lang w:val="uk-UA"/>
        </w:rPr>
        <w:t>забезпечення відповідності рівня дошкільної освіти вимогам Базового компонента дошкільної освіти;</w:t>
      </w:r>
    </w:p>
    <w:p>
      <w:pPr>
        <w:pStyle w:val="Rvps2"/>
        <w:numPr>
          <w:ilvl w:val="0"/>
          <w:numId w:val="2"/>
        </w:numPr>
        <w:shd w:val="clear" w:color="auto" w:fill="FFFFFF"/>
        <w:spacing w:beforeAutospacing="0" w:before="0" w:afterAutospacing="0" w:after="0"/>
        <w:jc w:val="both"/>
        <w:rPr>
          <w:color w:val="000000"/>
          <w:sz w:val="28"/>
          <w:szCs w:val="28"/>
          <w:lang w:val="uk-UA"/>
        </w:rPr>
      </w:pPr>
      <w:bookmarkStart w:id="1" w:name="n92"/>
      <w:bookmarkEnd w:id="1"/>
      <w:r>
        <w:rPr>
          <w:color w:val="000000"/>
          <w:sz w:val="28"/>
          <w:szCs w:val="28"/>
          <w:lang w:val="uk-UA"/>
        </w:rPr>
        <w:t>створення безпечних та нешкідливих умов розвитку, виховання та навчання дітей, режиму роботи, умов для фізичного розвитку та зміцнення здоров'я відповідно до санітарно-гігієнічних вимог;</w:t>
      </w:r>
    </w:p>
    <w:p>
      <w:pPr>
        <w:pStyle w:val="Rvps2"/>
        <w:numPr>
          <w:ilvl w:val="0"/>
          <w:numId w:val="2"/>
        </w:numPr>
        <w:shd w:val="clear" w:color="auto" w:fill="FFFFFF"/>
        <w:spacing w:beforeAutospacing="0" w:before="0" w:afterAutospacing="0" w:after="0"/>
        <w:jc w:val="both"/>
        <w:rPr>
          <w:color w:val="000000"/>
          <w:sz w:val="28"/>
          <w:szCs w:val="28"/>
        </w:rPr>
      </w:pPr>
      <w:bookmarkStart w:id="2" w:name="n93"/>
      <w:bookmarkEnd w:id="2"/>
      <w:r>
        <w:rPr>
          <w:color w:val="000000"/>
          <w:sz w:val="28"/>
          <w:szCs w:val="28"/>
        </w:rPr>
        <w:t>форму</w:t>
      </w:r>
      <w:r>
        <w:rPr>
          <w:color w:val="000000"/>
          <w:sz w:val="28"/>
          <w:szCs w:val="28"/>
          <w:lang w:val="uk-UA"/>
        </w:rPr>
        <w:t>вання</w:t>
      </w:r>
      <w:r>
        <w:rPr>
          <w:color w:val="000000"/>
          <w:sz w:val="28"/>
          <w:szCs w:val="28"/>
        </w:rPr>
        <w:t xml:space="preserve"> у дітей гігієнічн</w:t>
      </w:r>
      <w:r>
        <w:rPr>
          <w:color w:val="000000"/>
          <w:sz w:val="28"/>
          <w:szCs w:val="28"/>
          <w:lang w:val="uk-UA"/>
        </w:rPr>
        <w:t>их</w:t>
      </w:r>
      <w:r>
        <w:rPr>
          <w:color w:val="000000"/>
          <w:sz w:val="28"/>
          <w:szCs w:val="28"/>
        </w:rPr>
        <w:t xml:space="preserve"> навич</w:t>
      </w:r>
      <w:r>
        <w:rPr>
          <w:color w:val="000000"/>
          <w:sz w:val="28"/>
          <w:szCs w:val="28"/>
          <w:lang w:val="uk-UA"/>
        </w:rPr>
        <w:t>о</w:t>
      </w:r>
      <w:r>
        <w:rPr>
          <w:color w:val="000000"/>
          <w:sz w:val="28"/>
          <w:szCs w:val="28"/>
        </w:rPr>
        <w:t>к та основ здорового способу життя, норм безпечної поведінки;</w:t>
      </w:r>
    </w:p>
    <w:p>
      <w:pPr>
        <w:pStyle w:val="Rvps2"/>
        <w:numPr>
          <w:ilvl w:val="0"/>
          <w:numId w:val="2"/>
        </w:numPr>
        <w:shd w:val="clear" w:color="auto" w:fill="FFFFFF"/>
        <w:tabs>
          <w:tab w:val="left" w:pos="142" w:leader="none"/>
          <w:tab w:val="left" w:pos="284" w:leader="none"/>
        </w:tabs>
        <w:spacing w:beforeAutospacing="0" w:before="0" w:afterAutospacing="0" w:after="0"/>
        <w:jc w:val="both"/>
        <w:rPr>
          <w:color w:val="000000"/>
          <w:sz w:val="28"/>
          <w:szCs w:val="28"/>
          <w:lang w:val="uk-UA"/>
        </w:rPr>
      </w:pPr>
      <w:bookmarkStart w:id="3" w:name="n94"/>
      <w:bookmarkEnd w:id="3"/>
      <w:r>
        <w:rPr>
          <w:color w:val="000000"/>
          <w:sz w:val="28"/>
          <w:szCs w:val="28"/>
        </w:rPr>
        <w:t>збереженн</w:t>
      </w:r>
      <w:r>
        <w:rPr>
          <w:color w:val="000000"/>
          <w:sz w:val="28"/>
          <w:szCs w:val="28"/>
          <w:lang w:val="uk-UA"/>
        </w:rPr>
        <w:t>я</w:t>
      </w:r>
      <w:r>
        <w:rPr>
          <w:color w:val="000000"/>
          <w:sz w:val="28"/>
          <w:szCs w:val="28"/>
        </w:rPr>
        <w:t xml:space="preserve"> та зміцненн</w:t>
      </w:r>
      <w:r>
        <w:rPr>
          <w:color w:val="000000"/>
          <w:sz w:val="28"/>
          <w:szCs w:val="28"/>
          <w:lang w:val="uk-UA"/>
        </w:rPr>
        <w:t>я</w:t>
      </w:r>
      <w:r>
        <w:rPr>
          <w:color w:val="000000"/>
          <w:sz w:val="28"/>
          <w:szCs w:val="28"/>
        </w:rPr>
        <w:t xml:space="preserve"> здоров'я, </w:t>
      </w:r>
      <w:r>
        <w:rPr>
          <w:color w:val="000000"/>
          <w:sz w:val="28"/>
          <w:szCs w:val="28"/>
          <w:lang w:val="uk-UA"/>
        </w:rPr>
        <w:t xml:space="preserve">забезпечення </w:t>
      </w:r>
      <w:r>
        <w:rPr>
          <w:color w:val="000000"/>
          <w:sz w:val="28"/>
          <w:szCs w:val="28"/>
        </w:rPr>
        <w:t>розумово</w:t>
      </w:r>
      <w:r>
        <w:rPr>
          <w:color w:val="000000"/>
          <w:sz w:val="28"/>
          <w:szCs w:val="28"/>
          <w:lang w:val="uk-UA"/>
        </w:rPr>
        <w:t>го</w:t>
      </w:r>
      <w:r>
        <w:rPr>
          <w:color w:val="000000"/>
          <w:sz w:val="28"/>
          <w:szCs w:val="28"/>
        </w:rPr>
        <w:t>, психологічно</w:t>
      </w:r>
      <w:r>
        <w:rPr>
          <w:color w:val="000000"/>
          <w:sz w:val="28"/>
          <w:szCs w:val="28"/>
          <w:lang w:val="uk-UA"/>
        </w:rPr>
        <w:t xml:space="preserve">го </w:t>
      </w:r>
      <w:r>
        <w:rPr>
          <w:color w:val="000000"/>
          <w:sz w:val="28"/>
          <w:szCs w:val="28"/>
        </w:rPr>
        <w:t xml:space="preserve"> і фізично</w:t>
      </w:r>
      <w:r>
        <w:rPr>
          <w:color w:val="000000"/>
          <w:sz w:val="28"/>
          <w:szCs w:val="28"/>
          <w:lang w:val="uk-UA"/>
        </w:rPr>
        <w:t>го</w:t>
      </w:r>
      <w:r>
        <w:rPr>
          <w:color w:val="000000"/>
          <w:sz w:val="28"/>
          <w:szCs w:val="28"/>
        </w:rPr>
        <w:t xml:space="preserve"> розвитку дітей;</w:t>
      </w:r>
    </w:p>
    <w:p>
      <w:pPr>
        <w:pStyle w:val="ListParagraph"/>
        <w:numPr>
          <w:ilvl w:val="0"/>
          <w:numId w:val="2"/>
        </w:numPr>
        <w:shd w:val="clear" w:color="auto" w:fill="FFFFFF"/>
        <w:spacing w:lineRule="auto" w:line="240" w:before="0" w:after="0"/>
        <w:contextualSpacing/>
        <w:jc w:val="both"/>
        <w:rPr>
          <w:rFonts w:ascii="Times New Roman" w:hAnsi="Times New Roman" w:cs="Times New Roman"/>
          <w:sz w:val="28"/>
          <w:szCs w:val="28"/>
          <w:lang w:val="uk-UA"/>
        </w:rPr>
      </w:pPr>
      <w:r>
        <w:rPr>
          <w:rFonts w:cs="Times New Roman" w:ascii="Times New Roman" w:hAnsi="Times New Roman"/>
          <w:sz w:val="28"/>
          <w:szCs w:val="28"/>
          <w:lang w:val="uk-UA"/>
        </w:rPr>
        <w:t>забезпечення індивідуалізації навчання і виховання дитини;</w:t>
      </w:r>
    </w:p>
    <w:p>
      <w:pPr>
        <w:pStyle w:val="ListParagraph"/>
        <w:numPr>
          <w:ilvl w:val="0"/>
          <w:numId w:val="2"/>
        </w:numPr>
        <w:shd w:val="clear" w:color="auto" w:fill="FFFFFF"/>
        <w:spacing w:lineRule="auto" w:line="240" w:before="0" w:after="0"/>
        <w:contextualSpacing/>
        <w:jc w:val="both"/>
        <w:rPr>
          <w:rFonts w:ascii="Times New Roman" w:hAnsi="Times New Roman" w:cs="Times New Roman"/>
          <w:sz w:val="28"/>
          <w:szCs w:val="28"/>
          <w:lang w:val="uk-UA"/>
        </w:rPr>
      </w:pPr>
      <w:r>
        <w:rPr>
          <w:rFonts w:cs="Times New Roman" w:ascii="Times New Roman" w:hAnsi="Times New Roman"/>
          <w:sz w:val="28"/>
          <w:szCs w:val="28"/>
          <w:lang w:val="uk-UA"/>
        </w:rPr>
        <w:t>надання спеціалістами кваліфікованої допомоги в корекції недоліків вимови дітей;</w:t>
      </w:r>
    </w:p>
    <w:p>
      <w:pPr>
        <w:pStyle w:val="ListParagraph"/>
        <w:numPr>
          <w:ilvl w:val="0"/>
          <w:numId w:val="2"/>
        </w:numPr>
        <w:shd w:val="clear" w:color="auto" w:fill="FFFFFF"/>
        <w:spacing w:lineRule="auto" w:line="240" w:before="0" w:after="0"/>
        <w:contextualSpacing/>
        <w:jc w:val="both"/>
        <w:rPr>
          <w:rFonts w:ascii="Times New Roman" w:hAnsi="Times New Roman" w:cs="Times New Roman"/>
          <w:color w:val="000000"/>
          <w:sz w:val="28"/>
          <w:szCs w:val="28"/>
          <w:lang w:val="uk-UA"/>
        </w:rPr>
      </w:pPr>
      <w:bookmarkStart w:id="4" w:name="n95"/>
      <w:bookmarkStart w:id="5" w:name="n96"/>
      <w:bookmarkEnd w:id="4"/>
      <w:bookmarkEnd w:id="5"/>
      <w:r>
        <w:rPr>
          <w:rFonts w:cs="Times New Roman" w:ascii="Times New Roman" w:hAnsi="Times New Roman"/>
          <w:color w:val="000000"/>
          <w:sz w:val="28"/>
          <w:szCs w:val="28"/>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r>
        <w:rPr>
          <w:rFonts w:cs="Times New Roman" w:ascii="Times New Roman" w:hAnsi="Times New Roman"/>
          <w:color w:val="000000"/>
          <w:sz w:val="28"/>
          <w:szCs w:val="28"/>
          <w:lang w:val="uk-UA"/>
        </w:rPr>
        <w:t>.</w:t>
      </w:r>
    </w:p>
    <w:p>
      <w:pPr>
        <w:pStyle w:val="NormalWeb"/>
        <w:spacing w:beforeAutospacing="0" w:before="0" w:afterAutospacing="0" w:after="0"/>
        <w:jc w:val="both"/>
        <w:rPr>
          <w:sz w:val="28"/>
          <w:szCs w:val="28"/>
          <w:lang w:val="uk-UA"/>
        </w:rPr>
      </w:pPr>
      <w:r>
        <w:rPr>
          <w:color w:val="000000"/>
          <w:sz w:val="28"/>
          <w:szCs w:val="28"/>
          <w:lang w:val="uk-UA"/>
        </w:rPr>
        <w:t xml:space="preserve">1.10. </w:t>
      </w:r>
      <w:r>
        <w:rPr>
          <w:sz w:val="28"/>
          <w:szCs w:val="28"/>
          <w:lang w:val="uk-UA"/>
        </w:rPr>
        <w:t>Заклад дошкільної освіти</w:t>
      </w:r>
      <w:r>
        <w:rPr>
          <w:color w:val="000000"/>
          <w:sz w:val="28"/>
          <w:szCs w:val="28"/>
          <w:lang w:val="uk-UA"/>
        </w:rPr>
        <w:t xml:space="preserve"> самостійно приймає рішення і здійснює діяльність в межах компетенції, передбаченої </w:t>
      </w:r>
      <w:r>
        <w:rPr>
          <w:sz w:val="28"/>
          <w:szCs w:val="28"/>
          <w:lang w:val="uk-UA"/>
        </w:rPr>
        <w:t>чинним законодавством  та даним Статутом.</w:t>
      </w:r>
    </w:p>
    <w:p>
      <w:pPr>
        <w:pStyle w:val="Normal"/>
        <w:spacing w:lineRule="auto" w:line="240" w:before="0" w:after="0"/>
        <w:jc w:val="both"/>
        <w:rPr>
          <w:rStyle w:val="Strong"/>
          <w:rFonts w:ascii="Times New Roman" w:hAnsi="Times New Roman" w:cs="Times New Roman"/>
          <w:b w:val="false"/>
          <w:b w:val="false"/>
          <w:sz w:val="28"/>
          <w:szCs w:val="28"/>
          <w:lang w:val="uk-UA"/>
        </w:rPr>
      </w:pPr>
      <w:r>
        <w:rPr>
          <w:rFonts w:cs="Times New Roman" w:ascii="Times New Roman" w:hAnsi="Times New Roman"/>
          <w:color w:val="000000"/>
          <w:sz w:val="28"/>
          <w:szCs w:val="28"/>
        </w:rPr>
        <w:t xml:space="preserve">1.11. </w:t>
      </w:r>
      <w:r>
        <w:rPr>
          <w:rStyle w:val="Strong"/>
          <w:rFonts w:cs="Times New Roman" w:ascii="Times New Roman" w:hAnsi="Times New Roman"/>
          <w:b w:val="false"/>
          <w:sz w:val="28"/>
          <w:szCs w:val="28"/>
        </w:rPr>
        <w:t>Дошкільний  заклад  несе відповідальність перед особою, суспільством і державою за:</w:t>
      </w:r>
    </w:p>
    <w:p>
      <w:pPr>
        <w:pStyle w:val="ListParagraph"/>
        <w:numPr>
          <w:ilvl w:val="0"/>
          <w:numId w:val="3"/>
        </w:numPr>
        <w:spacing w:lineRule="auto" w:line="240" w:before="0" w:after="0"/>
        <w:contextualSpacing/>
        <w:jc w:val="both"/>
        <w:rPr>
          <w:rStyle w:val="Strong"/>
          <w:rFonts w:ascii="Times New Roman" w:hAnsi="Times New Roman" w:cs="Times New Roman"/>
          <w:b w:val="false"/>
          <w:b w:val="false"/>
          <w:sz w:val="28"/>
          <w:szCs w:val="28"/>
          <w:lang w:val="uk-UA"/>
        </w:rPr>
      </w:pPr>
      <w:r>
        <w:rPr>
          <w:rStyle w:val="Strong"/>
          <w:rFonts w:cs="Times New Roman" w:ascii="Times New Roman" w:hAnsi="Times New Roman"/>
          <w:b w:val="false"/>
          <w:sz w:val="28"/>
          <w:szCs w:val="28"/>
        </w:rPr>
        <w:t>реалізацію головних завдань дошкільної освіти, визначених Законо</w:t>
      </w:r>
      <w:r>
        <w:rPr>
          <w:rStyle w:val="Strong"/>
          <w:rFonts w:cs="Times New Roman" w:ascii="Times New Roman" w:hAnsi="Times New Roman"/>
          <w:b w:val="false"/>
          <w:sz w:val="28"/>
          <w:szCs w:val="28"/>
          <w:lang w:val="uk-UA"/>
        </w:rPr>
        <w:t xml:space="preserve">м </w:t>
      </w:r>
      <w:r>
        <w:rPr>
          <w:rStyle w:val="Strong"/>
          <w:rFonts w:cs="Times New Roman" w:ascii="Times New Roman" w:hAnsi="Times New Roman"/>
          <w:b w:val="false"/>
          <w:sz w:val="28"/>
          <w:szCs w:val="28"/>
        </w:rPr>
        <w:t>України «Про дошкільну освіту»;</w:t>
      </w:r>
    </w:p>
    <w:p>
      <w:pPr>
        <w:pStyle w:val="ListParagraph"/>
        <w:numPr>
          <w:ilvl w:val="0"/>
          <w:numId w:val="3"/>
        </w:numPr>
        <w:spacing w:lineRule="auto" w:line="240" w:before="0" w:after="0"/>
        <w:contextualSpacing/>
        <w:jc w:val="both"/>
        <w:rPr>
          <w:rStyle w:val="Strong"/>
          <w:rFonts w:ascii="Times New Roman" w:hAnsi="Times New Roman" w:cs="Times New Roman"/>
          <w:b w:val="false"/>
          <w:b w:val="false"/>
          <w:sz w:val="28"/>
          <w:szCs w:val="28"/>
          <w:lang w:val="uk-UA"/>
        </w:rPr>
      </w:pPr>
      <w:r>
        <w:rPr>
          <w:rStyle w:val="Strong"/>
          <w:rFonts w:cs="Times New Roman" w:ascii="Times New Roman" w:hAnsi="Times New Roman"/>
          <w:b w:val="false"/>
          <w:sz w:val="28"/>
          <w:szCs w:val="28"/>
          <w:lang w:val="uk-UA"/>
        </w:rPr>
        <w:t>виконання вимог Базового компонента дошкільної освіти, забезпечення соціальної адаптації та готовності продовжувати освіту;</w:t>
      </w:r>
    </w:p>
    <w:p>
      <w:pPr>
        <w:pStyle w:val="ListParagraph"/>
        <w:numPr>
          <w:ilvl w:val="0"/>
          <w:numId w:val="3"/>
        </w:numPr>
        <w:spacing w:lineRule="auto" w:line="240" w:before="0" w:after="0"/>
        <w:contextualSpacing/>
        <w:jc w:val="both"/>
        <w:rPr>
          <w:rStyle w:val="Strong"/>
          <w:rFonts w:ascii="Times New Roman" w:hAnsi="Times New Roman" w:cs="Times New Roman"/>
          <w:b w:val="false"/>
          <w:b w:val="false"/>
          <w:sz w:val="28"/>
          <w:szCs w:val="28"/>
          <w:lang w:val="uk-UA"/>
        </w:rPr>
      </w:pPr>
      <w:r>
        <w:rPr>
          <w:rStyle w:val="Strong"/>
          <w:rFonts w:cs="Times New Roman" w:ascii="Times New Roman" w:hAnsi="Times New Roman"/>
          <w:b w:val="false"/>
          <w:sz w:val="28"/>
          <w:szCs w:val="28"/>
          <w:lang w:val="uk-UA"/>
        </w:rPr>
        <w:t>забезпечення рівня дошкільної освіти у межах державних вимог  до її  змісту, рівня і обсягу;</w:t>
      </w:r>
    </w:p>
    <w:p>
      <w:pPr>
        <w:pStyle w:val="ListParagraph"/>
        <w:numPr>
          <w:ilvl w:val="0"/>
          <w:numId w:val="3"/>
        </w:numPr>
        <w:spacing w:lineRule="auto" w:line="240" w:before="0" w:after="0"/>
        <w:contextualSpacing/>
        <w:jc w:val="both"/>
        <w:rPr>
          <w:rStyle w:val="Strong"/>
          <w:rFonts w:ascii="Times New Roman" w:hAnsi="Times New Roman" w:cs="Times New Roman"/>
          <w:b w:val="false"/>
          <w:b w:val="false"/>
          <w:sz w:val="28"/>
          <w:szCs w:val="28"/>
        </w:rPr>
      </w:pPr>
      <w:r>
        <w:rPr>
          <w:rStyle w:val="Strong"/>
          <w:rFonts w:cs="Times New Roman" w:ascii="Times New Roman" w:hAnsi="Times New Roman"/>
          <w:b w:val="false"/>
          <w:sz w:val="28"/>
          <w:szCs w:val="28"/>
          <w:lang w:val="uk-UA"/>
        </w:rPr>
        <w:t xml:space="preserve"> </w:t>
      </w:r>
      <w:r>
        <w:rPr>
          <w:rStyle w:val="Strong"/>
          <w:rFonts w:cs="Times New Roman" w:ascii="Times New Roman" w:hAnsi="Times New Roman"/>
          <w:b w:val="false"/>
          <w:sz w:val="28"/>
          <w:szCs w:val="28"/>
        </w:rPr>
        <w:t>дотримання    фінансової   дисципліни    та   збереження    матеріально</w:t>
      </w:r>
      <w:r>
        <w:rPr>
          <w:rStyle w:val="Strong"/>
          <w:rFonts w:cs="Times New Roman" w:ascii="Times New Roman" w:hAnsi="Times New Roman"/>
          <w:b w:val="false"/>
          <w:sz w:val="28"/>
          <w:szCs w:val="28"/>
          <w:lang w:val="uk-UA"/>
        </w:rPr>
        <w:t>-</w:t>
      </w:r>
      <w:r>
        <w:rPr>
          <w:rStyle w:val="Strong"/>
          <w:rFonts w:cs="Times New Roman" w:ascii="Times New Roman" w:hAnsi="Times New Roman"/>
          <w:b w:val="false"/>
          <w:sz w:val="28"/>
          <w:szCs w:val="28"/>
        </w:rPr>
        <w:t xml:space="preserve"> технічної бази;</w:t>
      </w:r>
    </w:p>
    <w:p>
      <w:pPr>
        <w:pStyle w:val="ListParagraph"/>
        <w:numPr>
          <w:ilvl w:val="0"/>
          <w:numId w:val="3"/>
        </w:numPr>
        <w:spacing w:lineRule="auto" w:line="240" w:before="0" w:after="0"/>
        <w:contextualSpacing/>
        <w:jc w:val="both"/>
        <w:rPr>
          <w:rStyle w:val="Strong"/>
          <w:rFonts w:ascii="Times New Roman" w:hAnsi="Times New Roman" w:cs="Times New Roman"/>
          <w:b w:val="false"/>
          <w:b w:val="false"/>
          <w:sz w:val="28"/>
          <w:szCs w:val="28"/>
        </w:rPr>
      </w:pPr>
      <w:r>
        <w:rPr>
          <w:rStyle w:val="Strong"/>
          <w:rFonts w:cs="Times New Roman" w:ascii="Times New Roman" w:hAnsi="Times New Roman"/>
          <w:b w:val="false"/>
          <w:sz w:val="28"/>
          <w:szCs w:val="28"/>
        </w:rPr>
        <w:t>здійснення соціально-педагогічного патронату та взаємодію з сім’єю;</w:t>
      </w:r>
    </w:p>
    <w:p>
      <w:pPr>
        <w:pStyle w:val="ListParagraph"/>
        <w:numPr>
          <w:ilvl w:val="0"/>
          <w:numId w:val="3"/>
        </w:numPr>
        <w:spacing w:lineRule="auto" w:line="240" w:before="0" w:after="0"/>
        <w:contextualSpacing/>
        <w:jc w:val="both"/>
        <w:rPr>
          <w:rStyle w:val="Strong"/>
          <w:rFonts w:ascii="Times New Roman" w:hAnsi="Times New Roman" w:cs="Times New Roman"/>
          <w:b w:val="false"/>
          <w:b w:val="false"/>
          <w:sz w:val="28"/>
          <w:szCs w:val="28"/>
        </w:rPr>
      </w:pPr>
      <w:r>
        <w:rPr>
          <w:rStyle w:val="Strong"/>
          <w:rFonts w:cs="Times New Roman" w:ascii="Times New Roman" w:hAnsi="Times New Roman"/>
          <w:b w:val="false"/>
          <w:sz w:val="28"/>
          <w:szCs w:val="28"/>
        </w:rPr>
        <w:t>пропаганду переваг суспільної дошкільної освіти.</w:t>
      </w:r>
    </w:p>
    <w:p>
      <w:pPr>
        <w:pStyle w:val="NormalWeb"/>
        <w:numPr>
          <w:ilvl w:val="0"/>
          <w:numId w:val="3"/>
        </w:numPr>
        <w:spacing w:beforeAutospacing="0" w:before="0" w:afterAutospacing="0" w:after="0"/>
        <w:jc w:val="both"/>
        <w:rPr>
          <w:color w:val="000000"/>
          <w:sz w:val="28"/>
          <w:szCs w:val="28"/>
          <w:lang w:val="uk-UA"/>
        </w:rPr>
      </w:pPr>
      <w:r>
        <w:rPr>
          <w:color w:val="000000"/>
          <w:sz w:val="28"/>
          <w:szCs w:val="28"/>
          <w:lang w:val="uk-UA"/>
        </w:rPr>
        <w:t>забезпечення обов’язкової дошкільної освіти дітей старшого дошкільного віку відповідно до стандарту дошкільної освіти.</w:t>
      </w:r>
    </w:p>
    <w:p>
      <w:pPr>
        <w:pStyle w:val="NormalWeb"/>
        <w:spacing w:beforeAutospacing="0" w:before="0" w:afterAutospacing="0" w:after="0"/>
        <w:jc w:val="both"/>
        <w:rPr>
          <w:sz w:val="28"/>
          <w:szCs w:val="28"/>
          <w:lang w:val="uk-UA"/>
        </w:rPr>
      </w:pPr>
      <w:r>
        <w:rPr>
          <w:color w:val="000000"/>
          <w:sz w:val="28"/>
          <w:szCs w:val="28"/>
          <w:lang w:val="uk-UA"/>
        </w:rPr>
        <w:t>1.12.</w:t>
      </w:r>
      <w:r>
        <w:rPr>
          <w:color w:val="000000"/>
          <w:sz w:val="28"/>
          <w:szCs w:val="28"/>
        </w:rPr>
        <w:t> </w:t>
      </w:r>
      <w:r>
        <w:rPr>
          <w:color w:val="000000"/>
          <w:sz w:val="28"/>
          <w:szCs w:val="28"/>
          <w:lang w:val="uk-UA"/>
        </w:rPr>
        <w:t xml:space="preserve">Заклад дошкільної освіти має право здійснювати обробку персональних даних, що містяться в зареєстрованих базах даних, з метою забезпечення реалізації трудових відносин, відносин у сфері управління людськими ресурсами, зокрема кадровим потенціалом, адміністративно – правових відносин, відносин у сфері бухгалтерського обліку, у сфері економічних, фінансових послуг та страхування, відносин у сфері охорони здоров`я, освіти та інших відповідно до чинного законодавства України. </w:t>
      </w:r>
    </w:p>
    <w:p>
      <w:pPr>
        <w:pStyle w:val="Normal"/>
        <w:shd w:val="clear" w:color="auto" w:fill="FFFFFF"/>
        <w:jc w:val="both"/>
        <w:rPr>
          <w:rFonts w:ascii="Times New Roman" w:hAnsi="Times New Roman" w:eastAsia="Times New Roman" w:cs="Times New Roman"/>
          <w:sz w:val="28"/>
          <w:szCs w:val="28"/>
          <w:lang w:val="uk-UA"/>
        </w:rPr>
      </w:pPr>
      <w:r>
        <w:rPr>
          <w:rFonts w:eastAsia="Times New Roman" w:cs="Times New Roman" w:ascii="Times New Roman" w:hAnsi="Times New Roman"/>
          <w:bCs/>
          <w:color w:val="000000"/>
          <w:sz w:val="28"/>
          <w:szCs w:val="28"/>
          <w:lang w:val="uk-UA"/>
        </w:rPr>
        <w:t xml:space="preserve">1.13. </w:t>
      </w:r>
      <w:r>
        <w:rPr>
          <w:rFonts w:eastAsia="Times New Roman" w:cs="Times New Roman" w:ascii="Times New Roman" w:hAnsi="Times New Roman"/>
          <w:color w:val="000000"/>
          <w:sz w:val="28"/>
          <w:szCs w:val="28"/>
          <w:lang w:val="uk-UA"/>
        </w:rPr>
        <w:t xml:space="preserve">Взаємовідносини між </w:t>
      </w:r>
      <w:r>
        <w:rPr>
          <w:rFonts w:eastAsia="Times New Roman" w:cs="Times New Roman" w:ascii="Times New Roman" w:hAnsi="Times New Roman"/>
          <w:sz w:val="28"/>
          <w:szCs w:val="28"/>
          <w:lang w:val="uk-UA"/>
        </w:rPr>
        <w:t>закладом дошкільної освіти</w:t>
      </w:r>
      <w:r>
        <w:rPr>
          <w:rFonts w:eastAsia="Times New Roman" w:cs="Times New Roman" w:ascii="Times New Roman" w:hAnsi="Times New Roman"/>
          <w:color w:val="FF0000"/>
          <w:sz w:val="28"/>
          <w:szCs w:val="28"/>
          <w:lang w:val="uk-UA"/>
        </w:rPr>
        <w:t xml:space="preserve"> </w:t>
      </w:r>
      <w:r>
        <w:rPr>
          <w:rFonts w:eastAsia="Times New Roman" w:cs="Times New Roman" w:ascii="Times New Roman" w:hAnsi="Times New Roman"/>
          <w:color w:val="000000"/>
          <w:sz w:val="28"/>
          <w:szCs w:val="28"/>
          <w:lang w:val="uk-UA"/>
        </w:rPr>
        <w:t>з юри</w:t>
        <w:softHyphen/>
        <w:t>дичними і фізичними особами визначаються угодами, що укла</w:t>
        <w:softHyphen/>
        <w:t>дені між ними.</w:t>
      </w:r>
    </w:p>
    <w:p>
      <w:pPr>
        <w:pStyle w:val="NormalWeb"/>
        <w:spacing w:beforeAutospacing="0" w:before="0" w:afterAutospacing="0" w:after="0"/>
        <w:jc w:val="both"/>
        <w:rPr>
          <w:color w:val="000000"/>
          <w:sz w:val="28"/>
          <w:szCs w:val="28"/>
          <w:lang w:val="uk-UA"/>
        </w:rPr>
      </w:pPr>
      <w:r>
        <w:rPr>
          <w:color w:val="000000"/>
          <w:sz w:val="28"/>
          <w:szCs w:val="28"/>
        </w:rPr>
        <w:t> </w:t>
      </w:r>
      <w:r>
        <w:rPr>
          <w:b/>
          <w:bCs/>
          <w:color w:val="000000"/>
          <w:sz w:val="28"/>
          <w:szCs w:val="28"/>
          <w:lang w:val="uk-UA"/>
        </w:rPr>
        <w:t>2.</w:t>
      </w:r>
      <w:r>
        <w:rPr>
          <w:b/>
          <w:bCs/>
          <w:color w:val="000000"/>
          <w:sz w:val="28"/>
          <w:szCs w:val="28"/>
        </w:rPr>
        <w:t>   </w:t>
      </w:r>
      <w:r>
        <w:rPr>
          <w:b/>
          <w:bCs/>
          <w:color w:val="000000"/>
          <w:sz w:val="28"/>
          <w:szCs w:val="28"/>
          <w:lang w:val="uk-UA"/>
        </w:rPr>
        <w:t xml:space="preserve">КОМПЛЕКТУВАННЯ </w:t>
      </w:r>
      <w:r>
        <w:rPr>
          <w:b/>
          <w:bCs/>
          <w:sz w:val="28"/>
          <w:szCs w:val="28"/>
          <w:lang w:val="uk-UA"/>
        </w:rPr>
        <w:t>ЗАКЛАДУ ДОШКІЛЬНОЇ ОСВІТИ</w:t>
      </w:r>
    </w:p>
    <w:p>
      <w:pPr>
        <w:pStyle w:val="NormalWeb"/>
        <w:spacing w:beforeAutospacing="0" w:before="0" w:afterAutospacing="0" w:after="0"/>
        <w:jc w:val="both"/>
        <w:rPr>
          <w:color w:val="000000"/>
          <w:sz w:val="28"/>
          <w:szCs w:val="28"/>
          <w:lang w:val="uk-UA"/>
        </w:rPr>
      </w:pPr>
      <w:r>
        <w:rPr>
          <w:color w:val="000000"/>
          <w:sz w:val="28"/>
          <w:szCs w:val="28"/>
        </w:rPr>
        <w:t>2.1.   Заклад розрахований на 247 місць.</w:t>
      </w:r>
    </w:p>
    <w:p>
      <w:pPr>
        <w:pStyle w:val="NormalWeb"/>
        <w:spacing w:beforeAutospacing="0" w:before="0" w:afterAutospacing="0" w:after="0"/>
        <w:jc w:val="both"/>
        <w:rPr>
          <w:color w:val="000000"/>
          <w:sz w:val="28"/>
          <w:szCs w:val="28"/>
          <w:lang w:val="uk-UA"/>
        </w:rPr>
      </w:pPr>
      <w:r>
        <w:rPr>
          <w:color w:val="000000"/>
          <w:sz w:val="28"/>
          <w:szCs w:val="28"/>
          <w:lang w:val="uk-UA"/>
        </w:rPr>
        <w:t>2.2.</w:t>
      </w:r>
      <w:r>
        <w:rPr>
          <w:color w:val="000000"/>
          <w:sz w:val="28"/>
          <w:szCs w:val="28"/>
        </w:rPr>
        <w:t> </w:t>
      </w:r>
      <w:r>
        <w:rPr>
          <w:color w:val="000000"/>
          <w:sz w:val="28"/>
          <w:szCs w:val="28"/>
          <w:lang w:val="uk-UA"/>
        </w:rPr>
        <w:t>Групи комплектуються за віковими ознаками</w:t>
      </w:r>
      <w:r>
        <w:rPr>
          <w:color w:val="000000"/>
          <w:sz w:val="28"/>
          <w:szCs w:val="28"/>
        </w:rPr>
        <w:t> </w:t>
      </w:r>
      <w:r>
        <w:rPr>
          <w:color w:val="000000"/>
          <w:sz w:val="28"/>
          <w:szCs w:val="28"/>
          <w:lang w:val="uk-UA"/>
        </w:rPr>
        <w:t xml:space="preserve"> (одновікові та різновікові).</w:t>
      </w:r>
    </w:p>
    <w:p>
      <w:pPr>
        <w:pStyle w:val="Normal"/>
        <w:shd w:val="clear" w:color="auto" w:fill="FFFFFF"/>
        <w:spacing w:before="0" w:after="0"/>
        <w:jc w:val="both"/>
        <w:rPr>
          <w:rFonts w:ascii="Times New Roman" w:hAnsi="Times New Roman" w:eastAsia="Times New Roman" w:cs="Times New Roman"/>
          <w:sz w:val="28"/>
          <w:szCs w:val="28"/>
          <w:lang w:val="uk-UA"/>
        </w:rPr>
      </w:pPr>
      <w:r>
        <w:rPr>
          <w:rFonts w:cs="Times New Roman" w:ascii="Times New Roman" w:hAnsi="Times New Roman"/>
          <w:color w:val="000000"/>
          <w:sz w:val="28"/>
          <w:szCs w:val="28"/>
          <w:lang w:val="uk-UA"/>
        </w:rPr>
        <w:t>2.3.</w:t>
      </w:r>
      <w:r>
        <w:rPr>
          <w:color w:val="000000"/>
          <w:sz w:val="28"/>
          <w:szCs w:val="28"/>
        </w:rPr>
        <w:t> </w:t>
      </w:r>
      <w:r>
        <w:rPr>
          <w:rFonts w:cs="Times New Roman" w:ascii="Times New Roman" w:hAnsi="Times New Roman"/>
          <w:color w:val="000000"/>
          <w:sz w:val="28"/>
          <w:szCs w:val="28"/>
          <w:lang w:val="uk-UA"/>
        </w:rPr>
        <w:t>У</w:t>
      </w:r>
      <w:r>
        <w:rPr>
          <w:rFonts w:cs="Times New Roman" w:ascii="Times New Roman" w:hAnsi="Times New Roman"/>
          <w:color w:val="000000"/>
          <w:sz w:val="28"/>
          <w:szCs w:val="28"/>
        </w:rPr>
        <w:t>   </w:t>
      </w:r>
      <w:r>
        <w:rPr>
          <w:rFonts w:cs="Times New Roman" w:ascii="Times New Roman" w:hAnsi="Times New Roman"/>
          <w:color w:val="000000"/>
          <w:sz w:val="28"/>
          <w:szCs w:val="28"/>
          <w:lang w:val="uk-UA"/>
        </w:rPr>
        <w:t>комунальному</w:t>
      </w:r>
      <w:r>
        <w:rPr>
          <w:rFonts w:cs="Times New Roman" w:ascii="Times New Roman" w:hAnsi="Times New Roman"/>
          <w:color w:val="000000"/>
          <w:sz w:val="28"/>
          <w:szCs w:val="28"/>
        </w:rPr>
        <w:t> </w:t>
      </w:r>
      <w:r>
        <w:rPr>
          <w:rStyle w:val="1"/>
          <w:rFonts w:cs="Times New Roman" w:ascii="Times New Roman" w:hAnsi="Times New Roman"/>
          <w:b w:val="false"/>
          <w:sz w:val="28"/>
          <w:szCs w:val="28"/>
          <w:lang w:val="uk-UA"/>
        </w:rPr>
        <w:t xml:space="preserve">закладі дошкільної освіти  </w:t>
      </w:r>
      <w:r>
        <w:rPr>
          <w:rFonts w:cs="Times New Roman" w:ascii="Times New Roman" w:hAnsi="Times New Roman"/>
          <w:color w:val="000000"/>
          <w:sz w:val="28"/>
          <w:szCs w:val="28"/>
          <w:lang w:val="uk-UA"/>
        </w:rPr>
        <w:t>функціонують групи загального розвитку, групи компенсуючого типу</w:t>
      </w:r>
      <w:r>
        <w:rPr>
          <w:rFonts w:eastAsia="Times New Roman" w:cs="Arial" w:ascii="Times New Roman" w:hAnsi="Times New Roman"/>
          <w:sz w:val="28"/>
          <w:szCs w:val="28"/>
          <w:lang w:val="uk-UA"/>
        </w:rPr>
        <w:t xml:space="preserve"> для дітей з малими та загасаючими формами туберкульозу</w:t>
      </w:r>
      <w:r>
        <w:rPr>
          <w:rFonts w:cs="Times New Roman" w:ascii="Times New Roman" w:hAnsi="Times New Roman"/>
          <w:color w:val="000000"/>
          <w:sz w:val="28"/>
          <w:szCs w:val="28"/>
          <w:lang w:val="uk-UA"/>
        </w:rPr>
        <w:t xml:space="preserve"> та групи для дітей з порушенням мовлення.</w:t>
      </w:r>
      <w:r>
        <w:rPr>
          <w:rFonts w:eastAsia="Calibri" w:cs="Times New Roman" w:ascii="Times New Roman" w:hAnsi="Times New Roman"/>
          <w:sz w:val="28"/>
          <w:szCs w:val="28"/>
          <w:lang w:val="uk-UA" w:eastAsia="zh-CN"/>
        </w:rPr>
        <w:t xml:space="preserve"> Для задоволення освітніх, соціальних потреб, організації корекційно-розвивальної роботи у складі закладу дошкільної освіти можуть створюватися інклюзивні групи для виховання і навчання дітей з особливими освітніми потребами.</w:t>
      </w:r>
    </w:p>
    <w:p>
      <w:pPr>
        <w:pStyle w:val="Normal"/>
        <w:shd w:val="clear" w:color="auto" w:fill="FFFFFF"/>
        <w:spacing w:lineRule="auto" w:line="240" w:before="0" w:after="0"/>
        <w:jc w:val="both"/>
        <w:rPr>
          <w:rFonts w:ascii="Calibri" w:hAnsi="Calibri" w:eastAsia="Calibri" w:cs="Calibri"/>
          <w:lang w:eastAsia="zh-CN"/>
        </w:rPr>
      </w:pPr>
      <w:r>
        <w:rPr>
          <w:rFonts w:eastAsia="Calibri" w:cs="Times New Roman" w:ascii="Times New Roman" w:hAnsi="Times New Roman"/>
          <w:sz w:val="28"/>
          <w:szCs w:val="28"/>
          <w:lang w:val="uk-UA" w:eastAsia="zh-CN"/>
        </w:rPr>
        <w:t xml:space="preserve">2.4.   </w:t>
      </w:r>
      <w:r>
        <w:rPr>
          <w:rFonts w:eastAsia="Calibri" w:cs="Times New Roman" w:ascii="Times New Roman" w:hAnsi="Times New Roman"/>
          <w:color w:val="000000"/>
          <w:sz w:val="28"/>
          <w:szCs w:val="28"/>
          <w:lang w:val="uk-UA" w:eastAsia="zh-CN"/>
        </w:rPr>
        <w:t>Заклад дошкільної освіти має групи з денним режимом перебуванням.</w:t>
      </w:r>
    </w:p>
    <w:p>
      <w:pPr>
        <w:pStyle w:val="Normal"/>
        <w:shd w:val="clear" w:color="auto" w:fill="FFFFFF"/>
        <w:jc w:val="both"/>
        <w:rPr>
          <w:rFonts w:ascii="Times New Roman" w:hAnsi="Times New Roman" w:eastAsia="Times New Roman" w:cs="Times New Roman"/>
          <w:bCs/>
          <w:sz w:val="28"/>
          <w:szCs w:val="28"/>
          <w:lang w:val="uk-UA" w:eastAsia="uk-UA"/>
        </w:rPr>
      </w:pPr>
      <w:r>
        <w:rPr>
          <w:rFonts w:cs="Times New Roman" w:ascii="Times New Roman" w:hAnsi="Times New Roman"/>
          <w:color w:val="000000"/>
          <w:sz w:val="28"/>
          <w:szCs w:val="28"/>
          <w:lang w:val="uk-UA"/>
        </w:rPr>
        <w:t>2.5.</w:t>
      </w:r>
      <w:r>
        <w:rPr>
          <w:rStyle w:val="Style14"/>
          <w:rFonts w:cs="Times New Roman" w:ascii="Times New Roman" w:hAnsi="Times New Roman"/>
          <w:color w:val="000000"/>
          <w:sz w:val="28"/>
          <w:szCs w:val="28"/>
        </w:rPr>
        <w:t>  </w:t>
      </w:r>
      <w:r>
        <w:rPr>
          <w:rStyle w:val="Strong"/>
          <w:rFonts w:cs="Times New Roman" w:ascii="Times New Roman" w:hAnsi="Times New Roman"/>
          <w:b w:val="false"/>
          <w:sz w:val="28"/>
          <w:szCs w:val="28"/>
          <w:lang w:val="uk-UA"/>
        </w:rPr>
        <w:t>У закладі дошкільної освіти  групи комплектуються у відповідності до Закону України «Про дошкільну освіту»</w:t>
      </w:r>
      <w:r>
        <w:rPr>
          <w:rStyle w:val="1"/>
          <w:rFonts w:cs="Times New Roman" w:ascii="Times New Roman" w:hAnsi="Times New Roman"/>
          <w:b w:val="false"/>
          <w:sz w:val="28"/>
          <w:szCs w:val="28"/>
          <w:lang w:val="uk-UA"/>
        </w:rPr>
        <w:t xml:space="preserve">  та інших  чинних нормативно- правових актів:</w:t>
      </w:r>
    </w:p>
    <w:p>
      <w:pPr>
        <w:pStyle w:val="Normal"/>
        <w:shd w:val="clear" w:color="auto" w:fill="FFFFFF"/>
        <w:spacing w:before="0" w:after="0"/>
        <w:jc w:val="both"/>
        <w:rPr>
          <w:rFonts w:ascii="Times New Roman" w:hAnsi="Times New Roman" w:cs="Times New Roman"/>
          <w:lang w:val="uk-UA"/>
        </w:rPr>
      </w:pPr>
      <w:r>
        <w:rPr>
          <w:rStyle w:val="1"/>
          <w:rFonts w:cs="Times New Roman" w:ascii="Times New Roman" w:hAnsi="Times New Roman"/>
          <w:b w:val="false"/>
          <w:sz w:val="28"/>
          <w:szCs w:val="28"/>
          <w:lang w:val="uk-UA"/>
        </w:rPr>
        <w:t xml:space="preserve"> </w:t>
      </w:r>
      <w:r>
        <w:rPr>
          <w:rStyle w:val="1"/>
          <w:rFonts w:cs="Times New Roman" w:ascii="Times New Roman" w:hAnsi="Times New Roman"/>
          <w:b w:val="false"/>
          <w:sz w:val="28"/>
          <w:szCs w:val="28"/>
          <w:lang w:val="uk-UA"/>
        </w:rPr>
        <w:t xml:space="preserve">-    </w:t>
      </w:r>
      <w:r>
        <w:rPr>
          <w:rFonts w:cs="Times New Roman" w:ascii="Times New Roman" w:hAnsi="Times New Roman"/>
          <w:sz w:val="28"/>
          <w:szCs w:val="28"/>
        </w:rPr>
        <w:t>для дітей віком від одного до трьох років - до 15 осіб;</w:t>
      </w:r>
    </w:p>
    <w:p>
      <w:pPr>
        <w:pStyle w:val="Rvps2"/>
        <w:shd w:val="clear" w:color="auto" w:fill="FFFFFF"/>
        <w:spacing w:beforeAutospacing="0" w:before="0" w:afterAutospacing="0" w:after="0"/>
        <w:jc w:val="both"/>
        <w:rPr>
          <w:sz w:val="28"/>
          <w:szCs w:val="28"/>
        </w:rPr>
      </w:pPr>
      <w:bookmarkStart w:id="6" w:name="n137"/>
      <w:bookmarkEnd w:id="6"/>
      <w:r>
        <w:rPr>
          <w:sz w:val="28"/>
          <w:szCs w:val="28"/>
          <w:lang w:val="uk-UA"/>
        </w:rPr>
        <w:t xml:space="preserve"> </w:t>
      </w:r>
      <w:r>
        <w:rPr>
          <w:sz w:val="28"/>
          <w:szCs w:val="28"/>
          <w:lang w:val="uk-UA"/>
        </w:rPr>
        <w:t xml:space="preserve">-  </w:t>
      </w:r>
      <w:r>
        <w:rPr>
          <w:sz w:val="28"/>
          <w:szCs w:val="28"/>
        </w:rPr>
        <w:t>для дітей віком від трьох до шести (семи) років - до 20 осіб;</w:t>
      </w:r>
    </w:p>
    <w:p>
      <w:pPr>
        <w:pStyle w:val="Rvps2"/>
        <w:numPr>
          <w:ilvl w:val="0"/>
          <w:numId w:val="1"/>
        </w:numPr>
        <w:shd w:val="clear" w:color="auto" w:fill="FFFFFF"/>
        <w:spacing w:beforeAutospacing="0" w:before="0" w:afterAutospacing="0" w:after="0"/>
        <w:jc w:val="both"/>
        <w:rPr>
          <w:sz w:val="28"/>
          <w:szCs w:val="28"/>
          <w:lang w:val="uk-UA"/>
        </w:rPr>
      </w:pPr>
      <w:bookmarkStart w:id="7" w:name="n138"/>
      <w:bookmarkEnd w:id="7"/>
      <w:r>
        <w:rPr>
          <w:sz w:val="28"/>
          <w:szCs w:val="28"/>
          <w:lang w:val="uk-UA"/>
        </w:rPr>
        <w:t xml:space="preserve">групи компенсуючого типу  </w:t>
      </w:r>
      <w:r>
        <w:rPr>
          <w:sz w:val="28"/>
          <w:szCs w:val="28"/>
        </w:rPr>
        <w:t>різновікові - до 15 осіб;</w:t>
      </w:r>
    </w:p>
    <w:p>
      <w:pPr>
        <w:pStyle w:val="NormalWeb"/>
        <w:numPr>
          <w:ilvl w:val="0"/>
          <w:numId w:val="1"/>
        </w:numPr>
        <w:spacing w:beforeAutospacing="0" w:before="0" w:afterAutospacing="0" w:after="0"/>
        <w:jc w:val="both"/>
        <w:rPr>
          <w:rStyle w:val="Style14"/>
          <w:i w:val="false"/>
          <w:i w:val="false"/>
          <w:sz w:val="28"/>
          <w:szCs w:val="28"/>
          <w:lang w:val="uk-UA"/>
        </w:rPr>
      </w:pPr>
      <w:r>
        <w:rPr>
          <w:rStyle w:val="Style14"/>
          <w:i w:val="false"/>
          <w:sz w:val="28"/>
          <w:szCs w:val="28"/>
        </w:rPr>
        <w:t xml:space="preserve">групи компенсуючого типу </w:t>
      </w:r>
      <w:r>
        <w:rPr>
          <w:rStyle w:val="Style14"/>
          <w:i w:val="false"/>
          <w:sz w:val="28"/>
          <w:szCs w:val="28"/>
          <w:lang w:val="uk-UA"/>
        </w:rPr>
        <w:t>– д</w:t>
      </w:r>
      <w:r>
        <w:rPr>
          <w:rStyle w:val="Style14"/>
          <w:i w:val="false"/>
          <w:sz w:val="28"/>
          <w:szCs w:val="28"/>
        </w:rPr>
        <w:t>о</w:t>
      </w:r>
      <w:r>
        <w:rPr>
          <w:rStyle w:val="Style14"/>
          <w:i w:val="false"/>
          <w:sz w:val="28"/>
          <w:szCs w:val="28"/>
          <w:lang w:val="uk-UA"/>
        </w:rPr>
        <w:t>15</w:t>
      </w:r>
      <w:r>
        <w:rPr>
          <w:rStyle w:val="Style14"/>
          <w:i w:val="false"/>
          <w:sz w:val="28"/>
          <w:szCs w:val="28"/>
        </w:rPr>
        <w:t xml:space="preserve"> </w:t>
      </w:r>
      <w:r>
        <w:rPr>
          <w:rStyle w:val="Style14"/>
          <w:i w:val="false"/>
          <w:sz w:val="28"/>
          <w:szCs w:val="28"/>
          <w:lang w:val="uk-UA"/>
        </w:rPr>
        <w:t>осіб;</w:t>
      </w:r>
    </w:p>
    <w:p>
      <w:pPr>
        <w:pStyle w:val="Rvps2"/>
        <w:numPr>
          <w:ilvl w:val="0"/>
          <w:numId w:val="1"/>
        </w:numPr>
        <w:shd w:val="clear" w:color="auto" w:fill="FFFFFF"/>
        <w:spacing w:before="0" w:after="0"/>
        <w:jc w:val="both"/>
        <w:rPr/>
      </w:pPr>
      <w:r>
        <w:rPr>
          <w:color w:val="000000"/>
          <w:sz w:val="28"/>
          <w:szCs w:val="28"/>
          <w:lang w:val="uk-UA"/>
        </w:rPr>
        <w:t>різновікові - до 15 осіб;</w:t>
      </w:r>
    </w:p>
    <w:p>
      <w:pPr>
        <w:pStyle w:val="NormalWeb"/>
        <w:numPr>
          <w:ilvl w:val="0"/>
          <w:numId w:val="1"/>
        </w:numPr>
        <w:spacing w:beforeAutospacing="0" w:before="0" w:afterAutospacing="0" w:after="0"/>
        <w:jc w:val="both"/>
        <w:rPr>
          <w:sz w:val="28"/>
          <w:szCs w:val="28"/>
          <w:lang w:val="uk-UA"/>
        </w:rPr>
      </w:pPr>
      <w:r>
        <w:rPr>
          <w:sz w:val="28"/>
          <w:szCs w:val="28"/>
          <w:lang w:val="uk-UA"/>
        </w:rPr>
        <w:t>групи для дітей з порушеннями  мовлення – до 12 осіб;</w:t>
      </w:r>
    </w:p>
    <w:p>
      <w:pPr>
        <w:pStyle w:val="Rvps2"/>
        <w:numPr>
          <w:ilvl w:val="0"/>
          <w:numId w:val="1"/>
        </w:numPr>
        <w:shd w:val="clear" w:color="auto" w:fill="FFFFFF"/>
        <w:spacing w:beforeAutospacing="0" w:before="0" w:afterAutospacing="0" w:after="0"/>
        <w:jc w:val="both"/>
        <w:rPr>
          <w:sz w:val="28"/>
          <w:szCs w:val="28"/>
          <w:lang w:val="uk-UA"/>
        </w:rPr>
      </w:pPr>
      <w:r>
        <w:rPr>
          <w:sz w:val="28"/>
          <w:szCs w:val="28"/>
        </w:rPr>
        <w:t>в інклюзивних групах - до 15 осіб (з них не більше трьох дітей з особливими освітніми потребами).</w:t>
      </w:r>
    </w:p>
    <w:p>
      <w:pPr>
        <w:pStyle w:val="NormalWeb"/>
        <w:spacing w:beforeAutospacing="0" w:before="0" w:afterAutospacing="0" w:after="0"/>
        <w:jc w:val="both"/>
        <w:rPr>
          <w:sz w:val="28"/>
          <w:szCs w:val="28"/>
        </w:rPr>
      </w:pPr>
      <w:r>
        <w:rPr>
          <w:color w:val="000000"/>
          <w:sz w:val="28"/>
          <w:szCs w:val="28"/>
        </w:rPr>
        <w:t>2.</w:t>
      </w:r>
      <w:r>
        <w:rPr>
          <w:color w:val="000000"/>
          <w:sz w:val="28"/>
          <w:szCs w:val="28"/>
          <w:lang w:val="uk-UA"/>
        </w:rPr>
        <w:t>6</w:t>
      </w:r>
      <w:r>
        <w:rPr>
          <w:color w:val="000000"/>
          <w:sz w:val="28"/>
          <w:szCs w:val="28"/>
        </w:rPr>
        <w:t>. У</w:t>
      </w:r>
      <w:r>
        <w:rPr>
          <w:color w:val="000000"/>
          <w:sz w:val="28"/>
          <w:szCs w:val="28"/>
          <w:lang w:val="uk-UA"/>
        </w:rPr>
        <w:t xml:space="preserve">  </w:t>
      </w:r>
      <w:r>
        <w:rPr>
          <w:sz w:val="28"/>
          <w:szCs w:val="28"/>
          <w:lang w:val="uk-UA"/>
        </w:rPr>
        <w:t>закладі дошкільної освіти</w:t>
      </w:r>
      <w:r>
        <w:rPr>
          <w:color w:val="000000"/>
          <w:sz w:val="28"/>
          <w:szCs w:val="28"/>
        </w:rPr>
        <w:t xml:space="preserve"> можуть виховуватися діти на умовах короткочасного перебування (до 4 годин щодня), які зараховуються до звичайних груп з денним перебуванням за наявності вільних місць у них</w:t>
      </w:r>
      <w:r>
        <w:rPr>
          <w:color w:val="000000"/>
          <w:sz w:val="28"/>
          <w:szCs w:val="28"/>
          <w:lang w:val="uk-UA"/>
        </w:rPr>
        <w:t>.</w:t>
      </w:r>
    </w:p>
    <w:p>
      <w:pPr>
        <w:pStyle w:val="Normal"/>
        <w:spacing w:lineRule="auto" w:line="240" w:before="0" w:after="0"/>
        <w:jc w:val="both"/>
        <w:rPr>
          <w:rStyle w:val="Strong"/>
          <w:rFonts w:ascii="Times New Roman" w:hAnsi="Times New Roman"/>
          <w:b w:val="false"/>
          <w:b w:val="false"/>
          <w:sz w:val="28"/>
          <w:szCs w:val="28"/>
          <w:lang w:val="uk-UA"/>
        </w:rPr>
      </w:pPr>
      <w:r>
        <w:rPr>
          <w:rFonts w:cs="Times New Roman" w:ascii="Times New Roman" w:hAnsi="Times New Roman"/>
          <w:color w:val="000000"/>
          <w:sz w:val="28"/>
          <w:szCs w:val="28"/>
          <w:lang w:val="uk-UA"/>
        </w:rPr>
        <w:t xml:space="preserve">2.7. </w:t>
      </w:r>
      <w:r>
        <w:rPr>
          <w:rStyle w:val="Strong"/>
          <w:rFonts w:ascii="Times New Roman" w:hAnsi="Times New Roman"/>
          <w:b w:val="false"/>
          <w:sz w:val="28"/>
          <w:szCs w:val="28"/>
          <w:lang w:val="uk-UA"/>
        </w:rPr>
        <w:t xml:space="preserve">Прийом дітей до закладу дошкільної освіти  здійснюється директором закладу протягом календарного року на підставі: </w:t>
      </w:r>
    </w:p>
    <w:p>
      <w:pPr>
        <w:pStyle w:val="Normal"/>
        <w:numPr>
          <w:ilvl w:val="0"/>
          <w:numId w:val="19"/>
        </w:numPr>
        <w:spacing w:lineRule="auto" w:line="240" w:before="0" w:after="0"/>
        <w:jc w:val="both"/>
        <w:rPr>
          <w:rFonts w:ascii="Times New Roman" w:hAnsi="Times New Roman" w:eastAsia="Times New Roman" w:cs="Times New Roman"/>
          <w:bCs/>
          <w:sz w:val="28"/>
          <w:szCs w:val="28"/>
          <w:lang w:val="uk-UA" w:eastAsia="en-US" w:bidi="en-US"/>
        </w:rPr>
      </w:pPr>
      <w:r>
        <w:rPr>
          <w:rFonts w:eastAsia="Times New Roman" w:cs="Times New Roman" w:ascii="Times New Roman" w:hAnsi="Times New Roman"/>
          <w:bCs/>
          <w:sz w:val="28"/>
          <w:szCs w:val="28"/>
          <w:lang w:val="uk-UA" w:eastAsia="en-US" w:bidi="en-US"/>
        </w:rPr>
        <w:t>заяви батьків або осіб, які їх замінюють;</w:t>
      </w:r>
    </w:p>
    <w:p>
      <w:pPr>
        <w:pStyle w:val="Normal"/>
        <w:numPr>
          <w:ilvl w:val="0"/>
          <w:numId w:val="19"/>
        </w:numPr>
        <w:spacing w:lineRule="auto" w:line="240" w:before="0" w:after="0"/>
        <w:jc w:val="both"/>
        <w:rPr>
          <w:rFonts w:ascii="Times New Roman" w:hAnsi="Times New Roman" w:eastAsia="Times New Roman" w:cs="Times New Roman"/>
          <w:bCs/>
          <w:sz w:val="28"/>
          <w:szCs w:val="28"/>
          <w:lang w:val="uk-UA" w:eastAsia="en-US" w:bidi="en-US"/>
        </w:rPr>
      </w:pPr>
      <w:r>
        <w:rPr>
          <w:rFonts w:eastAsia="Times New Roman" w:cs="Times New Roman" w:ascii="Times New Roman" w:hAnsi="Times New Roman"/>
          <w:bCs/>
          <w:sz w:val="28"/>
          <w:szCs w:val="28"/>
          <w:lang w:val="uk-UA" w:eastAsia="en-US" w:bidi="en-US"/>
        </w:rPr>
        <w:t>свідоцтва про народження дитини;</w:t>
      </w:r>
    </w:p>
    <w:p>
      <w:pPr>
        <w:pStyle w:val="Normal"/>
        <w:numPr>
          <w:ilvl w:val="0"/>
          <w:numId w:val="19"/>
        </w:numPr>
        <w:spacing w:lineRule="auto" w:line="240" w:before="0" w:after="0"/>
        <w:jc w:val="both"/>
        <w:rPr>
          <w:rFonts w:ascii="Times New Roman" w:hAnsi="Times New Roman" w:eastAsia="Times New Roman" w:cs="Times New Roman"/>
          <w:bCs/>
          <w:sz w:val="28"/>
          <w:szCs w:val="28"/>
          <w:lang w:val="uk-UA" w:eastAsia="en-US" w:bidi="en-US"/>
        </w:rPr>
      </w:pPr>
      <w:r>
        <w:rPr>
          <w:rFonts w:eastAsia="Times New Roman" w:cs="Times New Roman" w:ascii="Times New Roman" w:hAnsi="Times New Roman"/>
          <w:bCs/>
          <w:sz w:val="28"/>
          <w:szCs w:val="28"/>
          <w:lang w:val="uk-UA" w:eastAsia="en-US" w:bidi="en-US"/>
        </w:rPr>
        <w:t xml:space="preserve">медичної довідки про стан здоров'я дитини з висновком лікаря про те, що дитина може відвідувати заклад дошкільної освіти; </w:t>
      </w:r>
    </w:p>
    <w:p>
      <w:pPr>
        <w:pStyle w:val="ListParagraph"/>
        <w:numPr>
          <w:ilvl w:val="0"/>
          <w:numId w:val="19"/>
        </w:numPr>
        <w:rPr>
          <w:rFonts w:ascii="Times New Roman" w:hAnsi="Times New Roman" w:eastAsia="Times New Roman" w:cs="Times New Roman"/>
          <w:bCs/>
          <w:sz w:val="28"/>
          <w:szCs w:val="28"/>
          <w:lang w:val="uk-UA" w:eastAsia="en-US" w:bidi="en-US"/>
        </w:rPr>
      </w:pPr>
      <w:r>
        <w:rPr>
          <w:rFonts w:eastAsia="Times New Roman" w:cs="Times New Roman" w:ascii="Times New Roman" w:hAnsi="Times New Roman"/>
          <w:bCs/>
          <w:sz w:val="28"/>
          <w:szCs w:val="28"/>
          <w:lang w:val="uk-UA" w:eastAsia="en-US" w:bidi="en-US"/>
        </w:rPr>
        <w:t>довідки від сімейного лікаря про епідеміологічне оточення;</w:t>
      </w:r>
    </w:p>
    <w:p>
      <w:pPr>
        <w:pStyle w:val="ListParagraph"/>
        <w:numPr>
          <w:ilvl w:val="0"/>
          <w:numId w:val="19"/>
        </w:numPr>
        <w:rPr>
          <w:rFonts w:ascii="Times New Roman" w:hAnsi="Times New Roman" w:eastAsia="Times New Roman" w:cs="Times New Roman"/>
          <w:bCs/>
          <w:sz w:val="28"/>
          <w:szCs w:val="28"/>
          <w:lang w:val="uk-UA" w:eastAsia="en-US" w:bidi="en-US"/>
        </w:rPr>
      </w:pPr>
      <w:r>
        <w:rPr>
          <w:rFonts w:eastAsia="Times New Roman" w:cs="Times New Roman" w:ascii="Times New Roman" w:hAnsi="Times New Roman"/>
          <w:bCs/>
          <w:sz w:val="28"/>
          <w:szCs w:val="28"/>
          <w:lang w:val="uk-UA" w:eastAsia="en-US" w:bidi="en-US"/>
        </w:rPr>
        <w:t>направлення управління освіти виконавчого комітету Покровської міської ради;</w:t>
      </w:r>
    </w:p>
    <w:p>
      <w:pPr>
        <w:pStyle w:val="ListParagraph"/>
        <w:numPr>
          <w:ilvl w:val="0"/>
          <w:numId w:val="19"/>
        </w:numPr>
        <w:rPr>
          <w:rStyle w:val="Strong"/>
          <w:rFonts w:ascii="Times New Roman" w:hAnsi="Times New Roman" w:eastAsia="Times New Roman" w:cs="Times New Roman"/>
          <w:b w:val="false"/>
          <w:b w:val="false"/>
          <w:sz w:val="28"/>
          <w:szCs w:val="28"/>
          <w:lang w:val="uk-UA" w:eastAsia="en-US" w:bidi="en-US"/>
        </w:rPr>
      </w:pPr>
      <w:r>
        <w:rPr>
          <w:rFonts w:eastAsia="Times New Roman" w:cs="Times New Roman" w:ascii="Times New Roman" w:hAnsi="Times New Roman"/>
          <w:bCs/>
          <w:sz w:val="28"/>
          <w:szCs w:val="28"/>
          <w:lang w:val="uk-UA" w:eastAsia="en-US" w:bidi="en-US"/>
        </w:rPr>
        <w:t xml:space="preserve"> </w:t>
      </w:r>
      <w:r>
        <w:rPr>
          <w:rFonts w:eastAsia="Times New Roman" w:cs="Times New Roman" w:ascii="Times New Roman" w:hAnsi="Times New Roman"/>
          <w:sz w:val="28"/>
          <w:szCs w:val="28"/>
          <w:lang w:val="uk-UA"/>
        </w:rPr>
        <w:t>направлення лікаря-фтизіатра та на підставі</w:t>
      </w:r>
      <w:r>
        <w:rPr>
          <w:rFonts w:eastAsia="Times New Roman" w:cs="Times New Roman" w:ascii="Times New Roman" w:hAnsi="Times New Roman"/>
          <w:color w:val="FF0000"/>
          <w:sz w:val="28"/>
          <w:szCs w:val="28"/>
          <w:lang w:val="uk-UA"/>
        </w:rPr>
        <w:t xml:space="preserve"> </w:t>
      </w:r>
      <w:r>
        <w:rPr>
          <w:rFonts w:eastAsia="Times New Roman" w:cs="Arial" w:ascii="Times New Roman" w:hAnsi="Times New Roman"/>
          <w:sz w:val="28"/>
          <w:szCs w:val="28"/>
          <w:lang w:val="uk-UA"/>
        </w:rPr>
        <w:t>висновку комунальної установи «Інклюзивно-ресурсного центру Покровської міської ради Дніпропетровської області» про комплексну психолого-педагогічну оцінку розвитку дитини</w:t>
      </w:r>
      <w:r>
        <w:rPr>
          <w:rFonts w:eastAsia="Times New Roman" w:cs="Times New Roman" w:ascii="Times New Roman" w:hAnsi="Times New Roman"/>
          <w:bCs/>
          <w:color w:val="000000"/>
          <w:sz w:val="28"/>
          <w:szCs w:val="28"/>
          <w:lang w:val="uk-UA"/>
        </w:rPr>
        <w:t xml:space="preserve">. </w:t>
      </w:r>
    </w:p>
    <w:p>
      <w:pPr>
        <w:pStyle w:val="NormalWeb"/>
        <w:spacing w:beforeAutospacing="0" w:before="0" w:afterAutospacing="0" w:after="0"/>
        <w:jc w:val="both"/>
        <w:rPr>
          <w:sz w:val="28"/>
          <w:szCs w:val="28"/>
          <w:lang w:val="uk-UA"/>
        </w:rPr>
      </w:pPr>
      <w:r>
        <w:rPr>
          <w:color w:val="000000"/>
          <w:sz w:val="28"/>
          <w:szCs w:val="28"/>
          <w:lang w:val="uk-UA"/>
        </w:rPr>
        <w:t>2.8. 3а дитиною зберігається місце у разі її хвороби, карантину, санаторного лікування, на час відпустки батьків або осіб, які їх замінюють, а також в літній період  (75 днів).</w:t>
      </w:r>
    </w:p>
    <w:p>
      <w:pPr>
        <w:pStyle w:val="NormalWeb"/>
        <w:spacing w:beforeAutospacing="0" w:before="0" w:afterAutospacing="0" w:after="0"/>
        <w:jc w:val="both"/>
        <w:rPr>
          <w:sz w:val="28"/>
          <w:szCs w:val="28"/>
          <w:lang w:val="uk-UA"/>
        </w:rPr>
      </w:pPr>
      <w:r>
        <w:rPr>
          <w:color w:val="000000"/>
          <w:sz w:val="28"/>
          <w:szCs w:val="28"/>
          <w:lang w:val="uk-UA"/>
        </w:rPr>
        <w:t>2.9.</w:t>
      </w:r>
      <w:r>
        <w:rPr>
          <w:color w:val="000000"/>
          <w:sz w:val="28"/>
          <w:szCs w:val="28"/>
        </w:rPr>
        <w:t> </w:t>
      </w:r>
      <w:r>
        <w:rPr>
          <w:color w:val="000000"/>
          <w:sz w:val="28"/>
          <w:szCs w:val="28"/>
          <w:lang w:val="uk-UA"/>
        </w:rPr>
        <w:t xml:space="preserve">Відрахування дітей із </w:t>
      </w:r>
      <w:r>
        <w:rPr>
          <w:sz w:val="28"/>
          <w:szCs w:val="28"/>
          <w:lang w:val="uk-UA"/>
        </w:rPr>
        <w:t>закладу дошкільної освіти</w:t>
      </w:r>
      <w:r>
        <w:rPr>
          <w:color w:val="000000"/>
          <w:sz w:val="28"/>
          <w:szCs w:val="28"/>
          <w:lang w:val="uk-UA"/>
        </w:rPr>
        <w:t xml:space="preserve"> може здійснюватись:</w:t>
      </w:r>
    </w:p>
    <w:p>
      <w:pPr>
        <w:pStyle w:val="NormalWeb"/>
        <w:numPr>
          <w:ilvl w:val="0"/>
          <w:numId w:val="4"/>
        </w:numPr>
        <w:tabs>
          <w:tab w:val="left" w:pos="426" w:leader="none"/>
        </w:tabs>
        <w:spacing w:beforeAutospacing="0" w:before="0" w:afterAutospacing="0" w:after="0"/>
        <w:jc w:val="both"/>
        <w:rPr>
          <w:sz w:val="28"/>
          <w:szCs w:val="28"/>
        </w:rPr>
      </w:pPr>
      <w:r>
        <w:rPr>
          <w:color w:val="000000"/>
          <w:sz w:val="28"/>
          <w:szCs w:val="28"/>
        </w:rPr>
        <w:t>за бажанням батьків, або осіб, які їх замінюють;</w:t>
      </w:r>
    </w:p>
    <w:p>
      <w:pPr>
        <w:pStyle w:val="NormalWeb"/>
        <w:numPr>
          <w:ilvl w:val="0"/>
          <w:numId w:val="4"/>
        </w:numPr>
        <w:tabs>
          <w:tab w:val="left" w:pos="426" w:leader="none"/>
        </w:tabs>
        <w:spacing w:beforeAutospacing="0" w:before="0" w:afterAutospacing="0" w:after="0"/>
        <w:jc w:val="both"/>
        <w:rPr>
          <w:sz w:val="28"/>
          <w:szCs w:val="28"/>
        </w:rPr>
      </w:pPr>
      <w:r>
        <w:rPr>
          <w:color w:val="000000"/>
          <w:sz w:val="28"/>
          <w:szCs w:val="28"/>
        </w:rPr>
        <w:t xml:space="preserve">на підставі медичного висновку про стан здоров'я дитини, що виключає можливість її подальшого перебування </w:t>
      </w:r>
      <w:r>
        <w:rPr>
          <w:sz w:val="28"/>
          <w:szCs w:val="28"/>
        </w:rPr>
        <w:t xml:space="preserve">в </w:t>
      </w:r>
      <w:r>
        <w:rPr>
          <w:sz w:val="28"/>
          <w:szCs w:val="28"/>
          <w:lang w:val="uk-UA"/>
        </w:rPr>
        <w:t>закладі дошкільної освіти</w:t>
      </w:r>
      <w:r>
        <w:rPr>
          <w:color w:val="000000"/>
          <w:sz w:val="28"/>
          <w:szCs w:val="28"/>
        </w:rPr>
        <w:t>  даного типу;</w:t>
      </w:r>
    </w:p>
    <w:p>
      <w:pPr>
        <w:pStyle w:val="NormalWeb"/>
        <w:numPr>
          <w:ilvl w:val="0"/>
          <w:numId w:val="4"/>
        </w:numPr>
        <w:tabs>
          <w:tab w:val="left" w:pos="426" w:leader="none"/>
        </w:tabs>
        <w:spacing w:beforeAutospacing="0" w:before="0" w:afterAutospacing="0" w:after="0"/>
        <w:jc w:val="both"/>
        <w:rPr>
          <w:sz w:val="28"/>
          <w:szCs w:val="28"/>
        </w:rPr>
      </w:pPr>
      <w:r>
        <w:rPr>
          <w:color w:val="000000"/>
          <w:sz w:val="28"/>
          <w:szCs w:val="28"/>
          <w:lang w:val="uk-UA"/>
        </w:rPr>
        <w:t>у</w:t>
      </w:r>
      <w:r>
        <w:rPr>
          <w:color w:val="000000"/>
          <w:sz w:val="28"/>
          <w:szCs w:val="28"/>
        </w:rPr>
        <w:t xml:space="preserve"> разі несплати без поважних причин батьками або особами, які їх замінюють, плати за харчування дитини до 10 числа кожного місяця (протягом 2 місяців).</w:t>
      </w:r>
    </w:p>
    <w:p>
      <w:pPr>
        <w:pStyle w:val="NormalWeb"/>
        <w:spacing w:beforeAutospacing="0" w:before="0" w:afterAutospacing="0" w:after="0"/>
        <w:jc w:val="both"/>
        <w:rPr>
          <w:sz w:val="28"/>
          <w:szCs w:val="28"/>
        </w:rPr>
      </w:pPr>
      <w:r>
        <w:rPr>
          <w:color w:val="000000"/>
          <w:sz w:val="28"/>
          <w:szCs w:val="28"/>
        </w:rPr>
        <w:t xml:space="preserve">2.10. Адміністрація </w:t>
      </w:r>
      <w:r>
        <w:rPr>
          <w:sz w:val="28"/>
          <w:szCs w:val="28"/>
          <w:lang w:val="uk-UA"/>
        </w:rPr>
        <w:t xml:space="preserve">закладу дошкільної освіти </w:t>
      </w:r>
      <w:r>
        <w:rPr>
          <w:color w:val="000000"/>
          <w:sz w:val="28"/>
          <w:szCs w:val="28"/>
        </w:rPr>
        <w:t xml:space="preserve">зобов'язана письмово повідомити батьків або осіб, які їх замінюють про відрахування дитини не менш як за 10 календарних днів. </w:t>
      </w:r>
    </w:p>
    <w:p>
      <w:pPr>
        <w:pStyle w:val="NormalWeb"/>
        <w:spacing w:beforeAutospacing="0" w:before="0" w:afterAutospacing="0" w:after="0"/>
        <w:jc w:val="both"/>
        <w:rPr>
          <w:rStyle w:val="Strong"/>
          <w:b w:val="false"/>
          <w:b w:val="false"/>
          <w:sz w:val="28"/>
          <w:szCs w:val="28"/>
          <w:lang w:val="uk-UA"/>
        </w:rPr>
      </w:pPr>
      <w:r>
        <w:rPr>
          <w:color w:val="000000"/>
          <w:sz w:val="28"/>
          <w:szCs w:val="28"/>
        </w:rPr>
        <w:t xml:space="preserve">2.11. </w:t>
      </w:r>
      <w:r>
        <w:rPr>
          <w:rStyle w:val="Strong"/>
          <w:b w:val="false"/>
          <w:sz w:val="28"/>
          <w:szCs w:val="28"/>
          <w:lang w:val="uk-UA"/>
        </w:rPr>
        <w:t>Заклад дошкільної освіти забезпечує надання освітніх послуг в межах закріпленої території обслуговування. У разі неможливості відвідувати заклад освіти з поважних причин, педагогами здійснюється індивідуальне консультування батьків, або осіб, які їх замінюють з питань розвитку дитини дошкільного віку.</w:t>
      </w:r>
    </w:p>
    <w:p>
      <w:pPr>
        <w:pStyle w:val="NormalWeb"/>
        <w:spacing w:beforeAutospacing="0" w:before="0" w:afterAutospacing="0" w:after="0"/>
        <w:jc w:val="both"/>
        <w:rPr>
          <w:rStyle w:val="Strong"/>
          <w:b w:val="false"/>
          <w:b w:val="false"/>
          <w:sz w:val="28"/>
          <w:szCs w:val="28"/>
          <w:lang w:val="uk-UA"/>
        </w:rPr>
      </w:pPr>
      <w:r>
        <w:rPr>
          <w:b w:val="false"/>
          <w:sz w:val="28"/>
          <w:szCs w:val="28"/>
          <w:lang w:val="uk-UA"/>
        </w:rPr>
      </w:r>
    </w:p>
    <w:p>
      <w:pPr>
        <w:pStyle w:val="NormalWeb"/>
        <w:spacing w:beforeAutospacing="0" w:before="0" w:afterAutospacing="0" w:after="0"/>
        <w:rPr>
          <w:b/>
          <w:b/>
          <w:bCs/>
          <w:sz w:val="28"/>
          <w:szCs w:val="28"/>
          <w:lang w:val="uk-UA"/>
        </w:rPr>
      </w:pPr>
      <w:r>
        <w:rPr>
          <w:b/>
          <w:bCs/>
          <w:color w:val="000000"/>
          <w:sz w:val="28"/>
          <w:szCs w:val="28"/>
        </w:rPr>
        <w:t xml:space="preserve">3. РЕЖИМ </w:t>
      </w:r>
      <w:r>
        <w:rPr>
          <w:b/>
          <w:bCs/>
          <w:color w:val="000000"/>
          <w:sz w:val="28"/>
          <w:szCs w:val="28"/>
          <w:lang w:val="uk-UA"/>
        </w:rPr>
        <w:t xml:space="preserve"> </w:t>
      </w:r>
      <w:r>
        <w:rPr>
          <w:b/>
          <w:bCs/>
          <w:color w:val="000000"/>
          <w:sz w:val="28"/>
          <w:szCs w:val="28"/>
        </w:rPr>
        <w:t>РОБОТИ</w:t>
      </w:r>
      <w:r>
        <w:rPr>
          <w:b/>
          <w:bCs/>
          <w:color w:val="000000"/>
          <w:sz w:val="28"/>
          <w:szCs w:val="28"/>
          <w:lang w:val="uk-UA"/>
        </w:rPr>
        <w:t xml:space="preserve"> </w:t>
      </w:r>
      <w:r>
        <w:rPr>
          <w:b/>
          <w:bCs/>
          <w:color w:val="000000"/>
          <w:sz w:val="28"/>
          <w:szCs w:val="28"/>
        </w:rPr>
        <w:t xml:space="preserve"> </w:t>
      </w:r>
      <w:r>
        <w:rPr>
          <w:b/>
          <w:bCs/>
          <w:sz w:val="28"/>
          <w:szCs w:val="28"/>
          <w:lang w:val="uk-UA"/>
        </w:rPr>
        <w:t>ЗАКЛАДУ  ДОШКІЛЬНОЇ  ОСВІТИ</w:t>
      </w:r>
    </w:p>
    <w:p>
      <w:pPr>
        <w:pStyle w:val="NormalWeb"/>
        <w:spacing w:beforeAutospacing="0" w:before="0" w:afterAutospacing="0" w:after="0"/>
        <w:jc w:val="both"/>
        <w:rPr>
          <w:sz w:val="28"/>
          <w:szCs w:val="28"/>
          <w:lang w:val="uk-UA"/>
        </w:rPr>
      </w:pPr>
      <w:r>
        <w:rPr>
          <w:color w:val="000000"/>
          <w:sz w:val="28"/>
          <w:szCs w:val="28"/>
        </w:rPr>
        <w:t>3.1.  </w:t>
      </w:r>
      <w:r>
        <w:rPr>
          <w:sz w:val="28"/>
          <w:szCs w:val="28"/>
          <w:lang w:val="uk-UA"/>
        </w:rPr>
        <w:t>Заклад дошкільної освіти</w:t>
      </w:r>
      <w:r>
        <w:rPr>
          <w:color w:val="000000"/>
          <w:sz w:val="28"/>
          <w:szCs w:val="28"/>
        </w:rPr>
        <w:t xml:space="preserve"> працює за п'ятиденним робочим тижне</w:t>
      </w:r>
      <w:r>
        <w:rPr>
          <w:color w:val="000000"/>
          <w:sz w:val="28"/>
          <w:szCs w:val="28"/>
          <w:lang w:val="uk-UA"/>
        </w:rPr>
        <w:t>м  відповідно до графіка роботи та розпорядку дня.</w:t>
      </w:r>
    </w:p>
    <w:p>
      <w:pPr>
        <w:pStyle w:val="NormalWeb"/>
        <w:spacing w:beforeAutospacing="0" w:before="0" w:afterAutospacing="0" w:after="0"/>
        <w:jc w:val="both"/>
        <w:rPr>
          <w:sz w:val="28"/>
          <w:szCs w:val="28"/>
        </w:rPr>
      </w:pPr>
      <w:r>
        <w:rPr>
          <w:color w:val="000000"/>
          <w:sz w:val="28"/>
          <w:szCs w:val="28"/>
        </w:rPr>
        <w:t>Вихідні дні - субота, неділя та святкові, встановлені чинним законодавством.</w:t>
      </w:r>
    </w:p>
    <w:p>
      <w:pPr>
        <w:pStyle w:val="NormalWeb"/>
        <w:spacing w:beforeAutospacing="0" w:before="0" w:afterAutospacing="0" w:after="0"/>
        <w:jc w:val="both"/>
        <w:rPr>
          <w:sz w:val="28"/>
          <w:szCs w:val="28"/>
        </w:rPr>
      </w:pPr>
      <w:r>
        <w:rPr>
          <w:color w:val="000000"/>
          <w:sz w:val="28"/>
          <w:szCs w:val="28"/>
        </w:rPr>
        <w:t>3.2.   Щоденний  графік роботи дошкільного закладу: з 06</w:t>
      </w:r>
      <w:r>
        <w:rPr>
          <w:color w:val="000000"/>
          <w:sz w:val="28"/>
          <w:szCs w:val="28"/>
          <w:lang w:val="uk-UA"/>
        </w:rPr>
        <w:t>-3</w:t>
      </w:r>
      <w:r>
        <w:rPr>
          <w:color w:val="000000"/>
          <w:sz w:val="28"/>
          <w:szCs w:val="28"/>
        </w:rPr>
        <w:t xml:space="preserve">0 до </w:t>
      </w:r>
      <w:r>
        <w:rPr>
          <w:sz w:val="28"/>
          <w:szCs w:val="28"/>
        </w:rPr>
        <w:t>18</w:t>
      </w:r>
      <w:r>
        <w:rPr>
          <w:sz w:val="28"/>
          <w:szCs w:val="28"/>
          <w:lang w:val="uk-UA"/>
        </w:rPr>
        <w:t>-</w:t>
      </w:r>
      <w:r>
        <w:rPr>
          <w:sz w:val="28"/>
          <w:szCs w:val="28"/>
        </w:rPr>
        <w:t>30 год.</w:t>
      </w:r>
    </w:p>
    <w:p>
      <w:pPr>
        <w:pStyle w:val="NormalWeb"/>
        <w:spacing w:beforeAutospacing="0" w:before="0" w:afterAutospacing="0" w:after="0"/>
        <w:jc w:val="both"/>
        <w:rPr>
          <w:sz w:val="28"/>
          <w:szCs w:val="28"/>
        </w:rPr>
      </w:pPr>
      <w:r>
        <w:rPr>
          <w:sz w:val="28"/>
          <w:szCs w:val="28"/>
        </w:rPr>
        <w:t>3.3.   Щоденний графік роботи груп дошкільного закладу:</w:t>
      </w:r>
    </w:p>
    <w:p>
      <w:pPr>
        <w:pStyle w:val="NormalWeb"/>
        <w:spacing w:beforeAutospacing="0" w:before="0" w:afterAutospacing="0" w:after="0"/>
        <w:jc w:val="both"/>
        <w:rPr>
          <w:sz w:val="28"/>
          <w:szCs w:val="28"/>
        </w:rPr>
      </w:pPr>
      <w:r>
        <w:rPr>
          <w:sz w:val="28"/>
          <w:szCs w:val="28"/>
        </w:rPr>
        <w:t xml:space="preserve">- групи </w:t>
      </w:r>
      <w:r>
        <w:rPr>
          <w:sz w:val="28"/>
          <w:szCs w:val="28"/>
          <w:lang w:val="uk-UA"/>
        </w:rPr>
        <w:t>для дітей віком від одного до трьох років з</w:t>
      </w:r>
      <w:r>
        <w:rPr>
          <w:sz w:val="28"/>
          <w:szCs w:val="28"/>
        </w:rPr>
        <w:t xml:space="preserve"> 06</w:t>
      </w:r>
      <w:r>
        <w:rPr>
          <w:sz w:val="28"/>
          <w:szCs w:val="28"/>
          <w:lang w:val="uk-UA"/>
        </w:rPr>
        <w:t>-3</w:t>
      </w:r>
      <w:r>
        <w:rPr>
          <w:sz w:val="28"/>
          <w:szCs w:val="28"/>
        </w:rPr>
        <w:t>0 до 18</w:t>
      </w:r>
      <w:r>
        <w:rPr>
          <w:sz w:val="28"/>
          <w:szCs w:val="28"/>
          <w:lang w:val="uk-UA"/>
        </w:rPr>
        <w:t>-</w:t>
      </w:r>
      <w:r>
        <w:rPr>
          <w:sz w:val="28"/>
          <w:szCs w:val="28"/>
        </w:rPr>
        <w:t>30 год.;</w:t>
      </w:r>
    </w:p>
    <w:p>
      <w:pPr>
        <w:pStyle w:val="NormalWeb"/>
        <w:spacing w:beforeAutospacing="0" w:before="0" w:afterAutospacing="0" w:after="0"/>
        <w:jc w:val="both"/>
        <w:rPr>
          <w:sz w:val="28"/>
          <w:szCs w:val="28"/>
          <w:lang w:val="uk-UA"/>
        </w:rPr>
      </w:pPr>
      <w:r>
        <w:rPr>
          <w:sz w:val="28"/>
          <w:szCs w:val="28"/>
        </w:rPr>
        <w:t xml:space="preserve">- групи </w:t>
      </w:r>
      <w:r>
        <w:rPr>
          <w:sz w:val="28"/>
          <w:szCs w:val="28"/>
          <w:lang w:val="uk-UA"/>
        </w:rPr>
        <w:t xml:space="preserve">для дітей віком від трьох до шести років </w:t>
      </w:r>
      <w:r>
        <w:rPr>
          <w:sz w:val="28"/>
          <w:szCs w:val="28"/>
        </w:rPr>
        <w:t>з 06</w:t>
      </w:r>
      <w:r>
        <w:rPr>
          <w:sz w:val="28"/>
          <w:szCs w:val="28"/>
          <w:lang w:val="uk-UA"/>
        </w:rPr>
        <w:t>-3</w:t>
      </w:r>
      <w:r>
        <w:rPr>
          <w:sz w:val="28"/>
          <w:szCs w:val="28"/>
        </w:rPr>
        <w:t>0 до 18</w:t>
      </w:r>
      <w:r>
        <w:rPr>
          <w:sz w:val="28"/>
          <w:szCs w:val="28"/>
          <w:lang w:val="uk-UA"/>
        </w:rPr>
        <w:t>-</w:t>
      </w:r>
      <w:r>
        <w:rPr>
          <w:sz w:val="28"/>
          <w:szCs w:val="28"/>
        </w:rPr>
        <w:t>30 год.;</w:t>
      </w:r>
    </w:p>
    <w:p>
      <w:pPr>
        <w:pStyle w:val="NormalWeb"/>
        <w:spacing w:beforeAutospacing="0" w:before="0" w:afterAutospacing="0" w:after="0"/>
        <w:jc w:val="both"/>
        <w:rPr>
          <w:color w:val="000000"/>
          <w:sz w:val="28"/>
          <w:szCs w:val="28"/>
          <w:lang w:val="uk-UA"/>
        </w:rPr>
      </w:pPr>
      <w:r>
        <w:rPr>
          <w:color w:val="000000"/>
          <w:sz w:val="28"/>
          <w:szCs w:val="28"/>
        </w:rPr>
        <w:t xml:space="preserve">- санаторні групи з </w:t>
      </w:r>
      <w:r>
        <w:rPr>
          <w:color w:val="000000"/>
          <w:sz w:val="28"/>
          <w:szCs w:val="28"/>
          <w:lang w:val="uk-UA"/>
        </w:rPr>
        <w:t>0</w:t>
      </w:r>
      <w:r>
        <w:rPr>
          <w:color w:val="000000"/>
          <w:sz w:val="28"/>
          <w:szCs w:val="28"/>
        </w:rPr>
        <w:t>7-00 до 17</w:t>
      </w:r>
      <w:r>
        <w:rPr>
          <w:color w:val="000000"/>
          <w:sz w:val="28"/>
          <w:szCs w:val="28"/>
          <w:lang w:val="uk-UA"/>
        </w:rPr>
        <w:t>-</w:t>
      </w:r>
      <w:r>
        <w:rPr>
          <w:color w:val="000000"/>
          <w:sz w:val="28"/>
          <w:szCs w:val="28"/>
        </w:rPr>
        <w:t>00 год.;</w:t>
      </w:r>
    </w:p>
    <w:p>
      <w:pPr>
        <w:pStyle w:val="NormalWeb"/>
        <w:spacing w:beforeAutospacing="0" w:before="0" w:afterAutospacing="0" w:after="0"/>
        <w:jc w:val="both"/>
        <w:rPr>
          <w:sz w:val="28"/>
          <w:szCs w:val="28"/>
          <w:lang w:val="uk-UA"/>
        </w:rPr>
      </w:pPr>
      <w:r>
        <w:rPr>
          <w:color w:val="000000"/>
          <w:sz w:val="28"/>
          <w:szCs w:val="28"/>
          <w:lang w:val="uk-UA"/>
        </w:rPr>
        <w:t xml:space="preserve">- </w:t>
      </w:r>
      <w:r>
        <w:rPr>
          <w:sz w:val="28"/>
          <w:szCs w:val="28"/>
          <w:lang w:val="uk-UA"/>
        </w:rPr>
        <w:t>група для дітей з порушеннями мовлення з 0</w:t>
      </w:r>
      <w:r>
        <w:rPr>
          <w:sz w:val="28"/>
          <w:szCs w:val="28"/>
        </w:rPr>
        <w:t>7-00 до 17</w:t>
      </w:r>
      <w:r>
        <w:rPr>
          <w:sz w:val="28"/>
          <w:szCs w:val="28"/>
          <w:lang w:val="uk-UA"/>
        </w:rPr>
        <w:t>-</w:t>
      </w:r>
      <w:r>
        <w:rPr>
          <w:sz w:val="28"/>
          <w:szCs w:val="28"/>
        </w:rPr>
        <w:t>00 год.;</w:t>
      </w:r>
    </w:p>
    <w:p>
      <w:pPr>
        <w:pStyle w:val="NormalWeb"/>
        <w:spacing w:beforeAutospacing="0" w:before="0" w:afterAutospacing="0" w:after="0"/>
        <w:jc w:val="both"/>
        <w:rPr>
          <w:sz w:val="28"/>
          <w:szCs w:val="28"/>
        </w:rPr>
      </w:pPr>
      <w:r>
        <w:rPr>
          <w:sz w:val="28"/>
          <w:szCs w:val="28"/>
          <w:lang w:val="uk-UA"/>
        </w:rPr>
        <w:t xml:space="preserve">      </w:t>
      </w:r>
      <w:r>
        <w:rPr>
          <w:sz w:val="28"/>
          <w:szCs w:val="28"/>
        </w:rPr>
        <w:t xml:space="preserve"> </w:t>
      </w:r>
      <w:r>
        <w:rPr>
          <w:sz w:val="28"/>
          <w:szCs w:val="28"/>
        </w:rPr>
        <w:t>У закладі організовується діяльність чергових груп для дітей:</w:t>
      </w:r>
    </w:p>
    <w:p>
      <w:pPr>
        <w:pStyle w:val="NormalWeb"/>
        <w:spacing w:beforeAutospacing="0" w:before="0" w:afterAutospacing="0" w:after="0"/>
        <w:jc w:val="both"/>
        <w:rPr>
          <w:color w:val="000000"/>
          <w:sz w:val="28"/>
          <w:szCs w:val="28"/>
          <w:lang w:val="uk-UA"/>
        </w:rPr>
      </w:pPr>
      <w:r>
        <w:rPr>
          <w:sz w:val="28"/>
          <w:szCs w:val="28"/>
        </w:rPr>
        <w:t xml:space="preserve">- санаторних груп з тривалістю роботи </w:t>
      </w:r>
      <w:r>
        <w:rPr>
          <w:color w:val="000000"/>
          <w:sz w:val="28"/>
          <w:szCs w:val="28"/>
        </w:rPr>
        <w:t>з 06</w:t>
      </w:r>
      <w:r>
        <w:rPr>
          <w:color w:val="000000"/>
          <w:sz w:val="28"/>
          <w:szCs w:val="28"/>
          <w:lang w:val="uk-UA"/>
        </w:rPr>
        <w:t>-</w:t>
      </w:r>
      <w:r>
        <w:rPr>
          <w:color w:val="000000"/>
          <w:sz w:val="28"/>
          <w:szCs w:val="28"/>
        </w:rPr>
        <w:t>30 до 18-30</w:t>
      </w:r>
      <w:r>
        <w:rPr>
          <w:color w:val="000000"/>
          <w:sz w:val="28"/>
          <w:szCs w:val="28"/>
          <w:lang w:val="uk-UA"/>
        </w:rPr>
        <w:t>;</w:t>
      </w:r>
    </w:p>
    <w:p>
      <w:pPr>
        <w:pStyle w:val="NormalWeb"/>
        <w:spacing w:beforeAutospacing="0" w:before="0" w:afterAutospacing="0" w:after="0"/>
        <w:jc w:val="both"/>
        <w:rPr>
          <w:color w:val="000000"/>
          <w:sz w:val="28"/>
          <w:szCs w:val="28"/>
          <w:lang w:val="uk-UA"/>
        </w:rPr>
      </w:pPr>
      <w:r>
        <w:rPr>
          <w:color w:val="000000"/>
          <w:sz w:val="28"/>
          <w:szCs w:val="28"/>
          <w:lang w:val="uk-UA"/>
        </w:rPr>
        <w:t xml:space="preserve">- групи для дітей з порушеннями мовлення з  </w:t>
      </w:r>
      <w:r>
        <w:rPr>
          <w:color w:val="000000"/>
          <w:sz w:val="28"/>
          <w:szCs w:val="28"/>
        </w:rPr>
        <w:t>06</w:t>
      </w:r>
      <w:r>
        <w:rPr>
          <w:color w:val="000000"/>
          <w:sz w:val="28"/>
          <w:szCs w:val="28"/>
          <w:lang w:val="uk-UA"/>
        </w:rPr>
        <w:t>-</w:t>
      </w:r>
      <w:r>
        <w:rPr>
          <w:color w:val="000000"/>
          <w:sz w:val="28"/>
          <w:szCs w:val="28"/>
        </w:rPr>
        <w:t>30 до 18-30</w:t>
      </w:r>
      <w:r>
        <w:rPr>
          <w:color w:val="000000"/>
          <w:sz w:val="28"/>
          <w:szCs w:val="28"/>
          <w:lang w:val="uk-UA"/>
        </w:rPr>
        <w:t>.</w:t>
      </w:r>
    </w:p>
    <w:p>
      <w:pPr>
        <w:pStyle w:val="NormalWeb"/>
        <w:spacing w:beforeAutospacing="0" w:before="0" w:afterAutospacing="0" w:after="0"/>
        <w:jc w:val="both"/>
        <w:rPr>
          <w:color w:val="000000"/>
          <w:sz w:val="28"/>
          <w:szCs w:val="28"/>
          <w:lang w:val="uk-UA"/>
        </w:rPr>
      </w:pPr>
      <w:r>
        <w:rPr>
          <w:sz w:val="28"/>
          <w:szCs w:val="28"/>
          <w:lang w:val="uk-UA"/>
        </w:rPr>
        <w:t>3</w:t>
      </w:r>
      <w:r>
        <w:rPr>
          <w:color w:val="000000"/>
          <w:sz w:val="28"/>
          <w:szCs w:val="28"/>
        </w:rPr>
        <w:t>.</w:t>
      </w:r>
      <w:r>
        <w:rPr>
          <w:color w:val="000000"/>
          <w:sz w:val="28"/>
          <w:szCs w:val="28"/>
          <w:lang w:val="uk-UA"/>
        </w:rPr>
        <w:t>4</w:t>
      </w:r>
      <w:r>
        <w:rPr>
          <w:color w:val="000000"/>
          <w:sz w:val="28"/>
          <w:szCs w:val="28"/>
        </w:rPr>
        <w:t>. Зміни у режим та графік роботи дошкільного закладу</w:t>
      </w:r>
      <w:r>
        <w:rPr>
          <w:color w:val="000000"/>
          <w:sz w:val="28"/>
          <w:szCs w:val="28"/>
          <w:lang w:val="uk-UA"/>
        </w:rPr>
        <w:t xml:space="preserve"> встановлюються  засновником за погодженням з  органами управління освітою та охорони здоров'я.</w:t>
      </w:r>
      <w:r>
        <w:rPr>
          <w:color w:val="000000"/>
          <w:sz w:val="28"/>
          <w:szCs w:val="28"/>
        </w:rPr>
        <w:t xml:space="preserve"> </w:t>
      </w:r>
    </w:p>
    <w:p>
      <w:pPr>
        <w:pStyle w:val="NormalWeb"/>
        <w:spacing w:beforeAutospacing="0" w:before="0" w:afterAutospacing="0" w:after="0"/>
        <w:jc w:val="both"/>
        <w:rPr>
          <w:color w:val="000000"/>
          <w:sz w:val="28"/>
          <w:szCs w:val="28"/>
          <w:lang w:val="uk-UA"/>
        </w:rPr>
      </w:pPr>
      <w:r>
        <w:rPr>
          <w:color w:val="000000"/>
          <w:sz w:val="28"/>
          <w:szCs w:val="28"/>
          <w:lang w:val="uk-UA"/>
        </w:rPr>
      </w:r>
    </w:p>
    <w:p>
      <w:pPr>
        <w:pStyle w:val="NormalWeb"/>
        <w:spacing w:beforeAutospacing="0" w:before="0" w:afterAutospacing="0" w:after="0"/>
        <w:rPr>
          <w:b/>
          <w:b/>
          <w:bCs/>
          <w:sz w:val="28"/>
          <w:szCs w:val="28"/>
          <w:lang w:val="uk-UA"/>
        </w:rPr>
      </w:pPr>
      <w:r>
        <w:rPr>
          <w:b/>
          <w:bCs/>
          <w:color w:val="000000"/>
          <w:sz w:val="28"/>
          <w:szCs w:val="28"/>
          <w:lang w:val="uk-UA"/>
        </w:rPr>
        <w:t>4. ОРГАНІЗАЦІЯ  ОСВІТНЬОГО  ПРОЦЕСУ  У</w:t>
      </w:r>
      <w:r>
        <w:rPr>
          <w:b/>
          <w:bCs/>
          <w:sz w:val="28"/>
          <w:szCs w:val="28"/>
          <w:lang w:val="uk-UA"/>
        </w:rPr>
        <w:t>ЗАКЛАДІ ДОШКІЛЬНОЇ ОСВІТИ</w:t>
      </w:r>
    </w:p>
    <w:p>
      <w:pPr>
        <w:pStyle w:val="NormalWeb"/>
        <w:spacing w:beforeAutospacing="0" w:before="0" w:afterAutospacing="0" w:after="0"/>
        <w:rPr>
          <w:b/>
          <w:b/>
          <w:bCs/>
          <w:color w:val="000000"/>
          <w:sz w:val="28"/>
          <w:szCs w:val="28"/>
          <w:lang w:val="uk-UA"/>
        </w:rPr>
      </w:pPr>
      <w:r>
        <w:rPr>
          <w:b/>
          <w:bCs/>
          <w:color w:val="000000"/>
          <w:sz w:val="28"/>
          <w:szCs w:val="28"/>
          <w:lang w:val="uk-UA"/>
        </w:rPr>
      </w:r>
    </w:p>
    <w:p>
      <w:pPr>
        <w:pStyle w:val="NormalWeb"/>
        <w:spacing w:beforeAutospacing="0" w:before="0" w:afterAutospacing="0" w:after="0"/>
        <w:jc w:val="both"/>
        <w:rPr>
          <w:sz w:val="28"/>
          <w:szCs w:val="28"/>
        </w:rPr>
      </w:pPr>
      <w:r>
        <w:rPr>
          <w:color w:val="000000"/>
          <w:sz w:val="28"/>
          <w:szCs w:val="28"/>
        </w:rPr>
        <w:t xml:space="preserve">4.1. Навчальний рік у </w:t>
      </w:r>
      <w:r>
        <w:rPr>
          <w:sz w:val="28"/>
          <w:szCs w:val="28"/>
          <w:lang w:val="uk-UA"/>
        </w:rPr>
        <w:t xml:space="preserve">закладі дошкільної освіти </w:t>
      </w:r>
      <w:r>
        <w:rPr>
          <w:color w:val="000000"/>
          <w:sz w:val="28"/>
          <w:szCs w:val="28"/>
        </w:rPr>
        <w:t>починається 1 вересня і закінчується 31 травня наступного року.</w:t>
      </w:r>
    </w:p>
    <w:p>
      <w:pPr>
        <w:pStyle w:val="NormalWeb"/>
        <w:spacing w:beforeAutospacing="0" w:before="0" w:afterAutospacing="0" w:after="0"/>
        <w:jc w:val="both"/>
        <w:rPr>
          <w:sz w:val="28"/>
          <w:szCs w:val="28"/>
        </w:rPr>
      </w:pPr>
      <w:r>
        <w:rPr>
          <w:color w:val="000000"/>
          <w:sz w:val="28"/>
          <w:szCs w:val="28"/>
        </w:rPr>
        <w:t xml:space="preserve">З  1 червня до 31 серпня у </w:t>
      </w:r>
      <w:r>
        <w:rPr>
          <w:sz w:val="28"/>
          <w:szCs w:val="28"/>
          <w:lang w:val="uk-UA"/>
        </w:rPr>
        <w:t xml:space="preserve">закладі дошкільної освіти </w:t>
      </w:r>
      <w:r>
        <w:rPr>
          <w:color w:val="000000"/>
          <w:sz w:val="28"/>
          <w:szCs w:val="28"/>
        </w:rPr>
        <w:t>проводиться оздоровлення дітей.</w:t>
      </w:r>
    </w:p>
    <w:p>
      <w:pPr>
        <w:pStyle w:val="NormalWeb"/>
        <w:spacing w:beforeAutospacing="0" w:before="0" w:afterAutospacing="0" w:after="0"/>
        <w:jc w:val="both"/>
        <w:rPr>
          <w:color w:val="000000"/>
          <w:sz w:val="28"/>
          <w:szCs w:val="28"/>
          <w:lang w:val="uk-UA"/>
        </w:rPr>
      </w:pPr>
      <w:r>
        <w:rPr>
          <w:color w:val="000000"/>
          <w:sz w:val="28"/>
          <w:szCs w:val="28"/>
        </w:rPr>
        <w:t xml:space="preserve">Переведення дітей з однієї вікової групи до іншої здійснюється наприкінці оздоровчого періоду (серпень). </w:t>
      </w:r>
    </w:p>
    <w:p>
      <w:pPr>
        <w:pStyle w:val="NormalWeb"/>
        <w:spacing w:beforeAutospacing="0" w:before="0" w:afterAutospacing="0" w:after="0"/>
        <w:jc w:val="both"/>
        <w:rPr>
          <w:sz w:val="28"/>
          <w:szCs w:val="28"/>
          <w:lang w:val="uk-UA"/>
        </w:rPr>
      </w:pPr>
      <w:r>
        <w:rPr>
          <w:color w:val="000000"/>
          <w:sz w:val="28"/>
          <w:szCs w:val="28"/>
          <w:lang w:val="uk-UA"/>
        </w:rPr>
        <w:t xml:space="preserve">    </w:t>
      </w:r>
      <w:r>
        <w:rPr>
          <w:color w:val="000000"/>
          <w:sz w:val="28"/>
          <w:szCs w:val="28"/>
        </w:rPr>
        <w:t xml:space="preserve">Діти 6(7) років, які ідуть до школи з 1 вересня мають право відвідувати </w:t>
      </w:r>
      <w:r>
        <w:rPr>
          <w:sz w:val="28"/>
          <w:szCs w:val="28"/>
          <w:lang w:val="uk-UA"/>
        </w:rPr>
        <w:t>ЗДО</w:t>
      </w:r>
      <w:r>
        <w:rPr>
          <w:color w:val="000000"/>
          <w:sz w:val="28"/>
          <w:szCs w:val="28"/>
        </w:rPr>
        <w:t xml:space="preserve"> до кінця оздоровчого періоду</w:t>
      </w:r>
      <w:r>
        <w:rPr>
          <w:color w:val="000000"/>
          <w:sz w:val="28"/>
          <w:szCs w:val="28"/>
          <w:lang w:val="uk-UA"/>
        </w:rPr>
        <w:t>, тобто до 31 серпня поточного року.</w:t>
      </w:r>
    </w:p>
    <w:p>
      <w:pPr>
        <w:pStyle w:val="NormalWeb"/>
        <w:spacing w:beforeAutospacing="0" w:before="0" w:afterAutospacing="0" w:after="0"/>
        <w:jc w:val="both"/>
        <w:rPr>
          <w:sz w:val="28"/>
          <w:szCs w:val="28"/>
          <w:lang w:val="uk-UA"/>
        </w:rPr>
      </w:pPr>
      <w:r>
        <w:rPr>
          <w:color w:val="000000"/>
          <w:sz w:val="28"/>
          <w:szCs w:val="28"/>
          <w:lang w:val="uk-UA"/>
        </w:rPr>
        <w:t>4.2.</w:t>
      </w:r>
      <w:r>
        <w:rPr>
          <w:color w:val="000000"/>
          <w:sz w:val="28"/>
          <w:szCs w:val="28"/>
        </w:rPr>
        <w:t>  </w:t>
      </w:r>
      <w:r>
        <w:rPr>
          <w:sz w:val="28"/>
          <w:szCs w:val="28"/>
          <w:lang w:val="uk-UA"/>
        </w:rPr>
        <w:t xml:space="preserve">Заклад дошкільної освіти </w:t>
      </w:r>
      <w:r>
        <w:rPr>
          <w:color w:val="000000"/>
          <w:sz w:val="28"/>
          <w:szCs w:val="28"/>
          <w:lang w:val="uk-UA"/>
        </w:rPr>
        <w:t>здійснює свою діяльність відповідно до річного плану, який складається на навчальний рік та період оздоровлення.</w:t>
      </w:r>
    </w:p>
    <w:p>
      <w:pPr>
        <w:pStyle w:val="NormalWeb"/>
        <w:spacing w:beforeAutospacing="0" w:before="0" w:afterAutospacing="0" w:after="0"/>
        <w:jc w:val="both"/>
        <w:rPr>
          <w:color w:val="FF0000"/>
          <w:sz w:val="28"/>
          <w:szCs w:val="28"/>
          <w:u w:val="single"/>
          <w:lang w:val="uk-UA"/>
        </w:rPr>
      </w:pPr>
      <w:r>
        <w:rPr>
          <w:color w:val="000000"/>
          <w:sz w:val="28"/>
          <w:szCs w:val="28"/>
        </w:rPr>
        <w:t>4.3. </w:t>
      </w:r>
      <w:r>
        <w:rPr>
          <w:rStyle w:val="Strong"/>
          <w:b w:val="false"/>
          <w:sz w:val="28"/>
          <w:szCs w:val="28"/>
          <w:lang w:val="uk-UA"/>
        </w:rPr>
        <w:t>План роботи закладу дошкільної освіти схвалюється педагогічною радою та затверджується директором закладу.</w:t>
      </w:r>
    </w:p>
    <w:p>
      <w:pPr>
        <w:pStyle w:val="NormalWeb"/>
        <w:spacing w:beforeAutospacing="0" w:before="0" w:afterAutospacing="0" w:after="0"/>
        <w:jc w:val="both"/>
        <w:rPr>
          <w:color w:val="000000"/>
          <w:sz w:val="28"/>
          <w:szCs w:val="28"/>
          <w:lang w:val="uk-UA"/>
        </w:rPr>
      </w:pPr>
      <w:r>
        <w:rPr>
          <w:color w:val="000000"/>
          <w:sz w:val="28"/>
          <w:szCs w:val="28"/>
        </w:rPr>
        <w:t>4.4. </w:t>
      </w:r>
      <w:r>
        <w:rPr>
          <w:rStyle w:val="Strong"/>
          <w:b w:val="false"/>
          <w:sz w:val="28"/>
          <w:szCs w:val="28"/>
          <w:lang w:val="uk-UA"/>
        </w:rPr>
        <w:t>Мовою освітнього процесу у закладі дошкільної освіти є державна мова.</w:t>
      </w:r>
      <w:r>
        <w:rPr>
          <w:color w:val="000000"/>
          <w:sz w:val="28"/>
          <w:szCs w:val="28"/>
        </w:rPr>
        <w:t xml:space="preserve">  </w:t>
      </w:r>
    </w:p>
    <w:p>
      <w:pPr>
        <w:pStyle w:val="NormalWeb"/>
        <w:spacing w:beforeAutospacing="0" w:before="0" w:afterAutospacing="0" w:after="0"/>
        <w:jc w:val="both"/>
        <w:rPr>
          <w:color w:val="0070C0"/>
          <w:sz w:val="28"/>
          <w:szCs w:val="28"/>
          <w:lang w:val="uk-UA"/>
        </w:rPr>
      </w:pPr>
      <w:r>
        <w:rPr>
          <w:color w:val="000000"/>
          <w:sz w:val="28"/>
          <w:szCs w:val="28"/>
          <w:lang w:val="uk-UA"/>
        </w:rPr>
        <w:t>4.5.</w:t>
      </w:r>
      <w:r>
        <w:rPr>
          <w:color w:val="000000"/>
          <w:sz w:val="28"/>
          <w:szCs w:val="28"/>
        </w:rPr>
        <w:t> </w:t>
      </w:r>
      <w:r>
        <w:rPr>
          <w:color w:val="000000"/>
          <w:sz w:val="28"/>
          <w:szCs w:val="28"/>
          <w:lang w:val="uk-UA"/>
        </w:rPr>
        <w:t xml:space="preserve">Зміст </w:t>
      </w:r>
      <w:r>
        <w:rPr>
          <w:sz w:val="28"/>
          <w:szCs w:val="28"/>
          <w:lang w:val="uk-UA"/>
        </w:rPr>
        <w:t xml:space="preserve">освітнього процесу у закладі дошкільної освіти </w:t>
      </w:r>
      <w:r>
        <w:rPr>
          <w:color w:val="000000"/>
          <w:sz w:val="28"/>
          <w:szCs w:val="28"/>
          <w:lang w:val="uk-UA"/>
        </w:rPr>
        <w:t xml:space="preserve">визначається Базовим компонентом дошкільної освіти в Україні </w:t>
      </w:r>
      <w:r>
        <w:rPr>
          <w:color w:val="000000"/>
          <w:sz w:val="28"/>
          <w:szCs w:val="28"/>
        </w:rPr>
        <w:t> </w:t>
      </w:r>
      <w:r>
        <w:rPr>
          <w:color w:val="000000"/>
          <w:sz w:val="28"/>
          <w:szCs w:val="28"/>
          <w:lang w:val="uk-UA"/>
        </w:rPr>
        <w:t>та реалізується згідно з</w:t>
      </w:r>
      <w:r>
        <w:rPr>
          <w:color w:val="000000"/>
          <w:sz w:val="28"/>
          <w:szCs w:val="28"/>
        </w:rPr>
        <w:t> </w:t>
      </w:r>
      <w:r>
        <w:rPr>
          <w:color w:val="000000"/>
          <w:sz w:val="28"/>
          <w:szCs w:val="28"/>
          <w:lang w:val="uk-UA"/>
        </w:rPr>
        <w:t xml:space="preserve"> чинними освітніми комплексними та парціальними програмами, що затверджені, або</w:t>
      </w:r>
      <w:r>
        <w:rPr>
          <w:color w:val="000000"/>
          <w:sz w:val="28"/>
          <w:szCs w:val="28"/>
        </w:rPr>
        <w:t> </w:t>
      </w:r>
      <w:r>
        <w:rPr>
          <w:color w:val="000000"/>
          <w:sz w:val="28"/>
          <w:szCs w:val="28"/>
          <w:lang w:val="uk-UA"/>
        </w:rPr>
        <w:t xml:space="preserve"> рекомендовані</w:t>
      </w:r>
      <w:r>
        <w:rPr>
          <w:color w:val="000000"/>
          <w:sz w:val="28"/>
          <w:szCs w:val="28"/>
        </w:rPr>
        <w:t> </w:t>
      </w:r>
      <w:r>
        <w:rPr>
          <w:color w:val="000000"/>
          <w:sz w:val="28"/>
          <w:szCs w:val="28"/>
          <w:lang w:val="uk-UA"/>
        </w:rPr>
        <w:t xml:space="preserve"> Міністерством освіти і науки України для використання в </w:t>
      </w:r>
      <w:r>
        <w:rPr>
          <w:sz w:val="28"/>
          <w:szCs w:val="28"/>
          <w:lang w:val="uk-UA"/>
        </w:rPr>
        <w:t>закладах дошкільної освіти.</w:t>
      </w:r>
    </w:p>
    <w:p>
      <w:pPr>
        <w:pStyle w:val="NormalWeb"/>
        <w:spacing w:beforeAutospacing="0" w:before="0" w:afterAutospacing="0" w:after="0"/>
        <w:jc w:val="both"/>
        <w:rPr>
          <w:rStyle w:val="Strong"/>
          <w:b w:val="false"/>
          <w:b w:val="false"/>
          <w:sz w:val="28"/>
          <w:szCs w:val="28"/>
          <w:lang w:val="uk-UA"/>
        </w:rPr>
      </w:pPr>
      <w:r>
        <w:rPr>
          <w:color w:val="000000"/>
          <w:sz w:val="28"/>
          <w:szCs w:val="28"/>
          <w:lang w:val="uk-UA"/>
        </w:rPr>
        <w:t xml:space="preserve">4.6. </w:t>
      </w:r>
      <w:r>
        <w:rPr>
          <w:rStyle w:val="Strong"/>
          <w:b w:val="false"/>
          <w:sz w:val="28"/>
          <w:szCs w:val="28"/>
          <w:lang w:val="uk-UA"/>
        </w:rPr>
        <w:t>Заклад дошкільної освіти надає безоплатні додаткові освітні послуги у формі гуртків, які ведуть вихователі, з урахуванням побажань батьків та у межах гранично допустимого навантаження дитини.</w:t>
      </w:r>
    </w:p>
    <w:p>
      <w:pPr>
        <w:pStyle w:val="NormalWeb"/>
        <w:spacing w:beforeAutospacing="0" w:before="0" w:afterAutospacing="0" w:after="0"/>
        <w:jc w:val="center"/>
        <w:rPr>
          <w:sz w:val="28"/>
          <w:szCs w:val="28"/>
          <w:lang w:val="uk-UA"/>
        </w:rPr>
      </w:pPr>
      <w:r>
        <w:rPr>
          <w:sz w:val="28"/>
          <w:szCs w:val="28"/>
          <w:lang w:val="uk-UA"/>
        </w:rPr>
      </w:r>
    </w:p>
    <w:p>
      <w:pPr>
        <w:pStyle w:val="NormalWeb"/>
        <w:spacing w:beforeAutospacing="0" w:before="0" w:afterAutospacing="0" w:after="0"/>
        <w:rPr>
          <w:b/>
          <w:b/>
          <w:bCs/>
          <w:sz w:val="28"/>
          <w:szCs w:val="28"/>
          <w:lang w:val="uk-UA"/>
        </w:rPr>
      </w:pPr>
      <w:r>
        <w:rPr>
          <w:b/>
          <w:bCs/>
          <w:color w:val="000000"/>
          <w:sz w:val="28"/>
          <w:szCs w:val="28"/>
          <w:lang w:val="uk-UA"/>
        </w:rPr>
        <w:t>5.</w:t>
      </w:r>
      <w:r>
        <w:rPr>
          <w:b/>
          <w:bCs/>
          <w:color w:val="000000"/>
          <w:sz w:val="28"/>
          <w:szCs w:val="28"/>
        </w:rPr>
        <w:t>  </w:t>
      </w:r>
      <w:r>
        <w:rPr>
          <w:b/>
          <w:bCs/>
          <w:color w:val="000000"/>
          <w:sz w:val="28"/>
          <w:szCs w:val="28"/>
          <w:lang w:val="uk-UA"/>
        </w:rPr>
        <w:t xml:space="preserve">ОРГАНІЗАЦІЯ  ХАРЧУВАННЯ  </w:t>
      </w:r>
      <w:r>
        <w:rPr>
          <w:b/>
          <w:bCs/>
          <w:sz w:val="28"/>
          <w:szCs w:val="28"/>
          <w:lang w:val="uk-UA"/>
        </w:rPr>
        <w:t>ДІТЕЙ  У ЗАКЛАДІ  ДОШКІЛЬНОЇ ОСВІТИ</w:t>
      </w:r>
    </w:p>
    <w:p>
      <w:pPr>
        <w:pStyle w:val="NormalWeb"/>
        <w:spacing w:beforeAutospacing="0" w:before="0" w:afterAutospacing="0" w:after="0"/>
        <w:jc w:val="both"/>
        <w:rPr>
          <w:sz w:val="28"/>
          <w:szCs w:val="28"/>
          <w:lang w:val="uk-UA"/>
        </w:rPr>
      </w:pPr>
      <w:r>
        <w:rPr>
          <w:color w:val="000000"/>
          <w:sz w:val="28"/>
          <w:szCs w:val="28"/>
          <w:lang w:val="uk-UA"/>
        </w:rPr>
        <w:t>5.1.</w:t>
      </w:r>
      <w:r>
        <w:rPr>
          <w:color w:val="000000"/>
          <w:sz w:val="28"/>
          <w:szCs w:val="28"/>
        </w:rPr>
        <w:t>  </w:t>
      </w:r>
      <w:r>
        <w:rPr>
          <w:sz w:val="28"/>
          <w:szCs w:val="28"/>
          <w:lang w:val="uk-UA"/>
        </w:rPr>
        <w:t xml:space="preserve">Заклад дошкільної освіти </w:t>
      </w:r>
      <w:r>
        <w:rPr>
          <w:color w:val="000000"/>
          <w:sz w:val="28"/>
          <w:szCs w:val="28"/>
          <w:lang w:val="uk-UA"/>
        </w:rPr>
        <w:t>забезпечується продуктами харчування через  господарчу групу та цех дитячого харчування управління освіти на умовах централізованого постачання відповідно до санітарно-гігієнічних правил і норм.</w:t>
      </w:r>
    </w:p>
    <w:p>
      <w:pPr>
        <w:pStyle w:val="NormalWeb"/>
        <w:spacing w:beforeAutospacing="0" w:before="0" w:afterAutospacing="0" w:after="0"/>
        <w:jc w:val="both"/>
        <w:rPr>
          <w:sz w:val="28"/>
          <w:szCs w:val="28"/>
          <w:lang w:val="uk-UA"/>
        </w:rPr>
      </w:pPr>
      <w:r>
        <w:rPr>
          <w:color w:val="000000"/>
          <w:sz w:val="28"/>
          <w:szCs w:val="28"/>
        </w:rPr>
        <w:t xml:space="preserve">5.2.   </w:t>
      </w:r>
      <w:r>
        <w:rPr>
          <w:sz w:val="28"/>
          <w:szCs w:val="28"/>
          <w:lang w:val="uk-UA"/>
        </w:rPr>
        <w:t xml:space="preserve">Заклад дошкільної освіти </w:t>
      </w:r>
      <w:r>
        <w:rPr>
          <w:color w:val="000000"/>
          <w:sz w:val="28"/>
          <w:szCs w:val="28"/>
        </w:rPr>
        <w:t xml:space="preserve">забезпечує збалансоване 3-разове для дітей груп загального розвитку </w:t>
      </w:r>
      <w:r>
        <w:rPr>
          <w:color w:val="000000"/>
          <w:sz w:val="28"/>
          <w:szCs w:val="28"/>
          <w:lang w:val="uk-UA"/>
        </w:rPr>
        <w:t xml:space="preserve">та </w:t>
      </w:r>
      <w:r>
        <w:rPr>
          <w:color w:val="000000"/>
          <w:sz w:val="28"/>
          <w:szCs w:val="28"/>
        </w:rPr>
        <w:t xml:space="preserve">4-разове харчування для дітей санаторних груп, необхідне для їх нормального росту і розвитку із дотриманням натурального набору продуктів, у відповідності до норм, </w:t>
      </w:r>
      <w:r>
        <w:rPr>
          <w:color w:val="000000"/>
          <w:sz w:val="28"/>
          <w:szCs w:val="28"/>
          <w:lang w:val="uk-UA"/>
        </w:rPr>
        <w:t>встановлених чинним законодавством.</w:t>
      </w:r>
    </w:p>
    <w:p>
      <w:pPr>
        <w:pStyle w:val="Normal"/>
        <w:spacing w:lineRule="auto" w:line="240" w:before="0" w:after="0"/>
        <w:ind w:firstLine="284"/>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rPr>
        <w:t>Діти, які перебувають на умовах короткочасного перебування в дошкільному закладі не харчуються.</w:t>
      </w:r>
    </w:p>
    <w:p>
      <w:pPr>
        <w:pStyle w:val="NormalWeb"/>
        <w:spacing w:beforeAutospacing="0" w:before="0" w:afterAutospacing="0" w:after="0"/>
        <w:ind w:firstLine="284"/>
        <w:jc w:val="both"/>
        <w:rPr>
          <w:sz w:val="28"/>
          <w:szCs w:val="28"/>
          <w:lang w:val="uk-UA"/>
        </w:rPr>
      </w:pPr>
      <w:r>
        <w:rPr>
          <w:sz w:val="28"/>
          <w:szCs w:val="28"/>
          <w:lang w:val="uk-UA"/>
        </w:rPr>
        <w:t>Пільгові умови оплати харчування дітей у закладі дошкільної освіти надаються за рішеннями виконавчого комітету Покровської міської ради за рахунок коштів місцевого бюджету за наявністю відповідних підстав.</w:t>
      </w:r>
    </w:p>
    <w:p>
      <w:pPr>
        <w:pStyle w:val="NormalWeb"/>
        <w:spacing w:beforeAutospacing="0" w:before="0" w:afterAutospacing="0" w:after="0"/>
        <w:jc w:val="both"/>
        <w:rPr>
          <w:color w:val="000000"/>
          <w:sz w:val="28"/>
          <w:szCs w:val="28"/>
          <w:lang w:val="uk-UA"/>
        </w:rPr>
      </w:pPr>
      <w:r>
        <w:rPr>
          <w:color w:val="000000"/>
          <w:sz w:val="28"/>
          <w:szCs w:val="28"/>
          <w:lang w:val="uk-UA"/>
        </w:rPr>
        <w:t xml:space="preserve">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w:t>
      </w:r>
      <w:r>
        <w:rPr>
          <w:sz w:val="28"/>
          <w:szCs w:val="28"/>
          <w:lang w:val="uk-UA"/>
        </w:rPr>
        <w:t xml:space="preserve">директора </w:t>
      </w:r>
      <w:r>
        <w:rPr>
          <w:color w:val="000000"/>
          <w:sz w:val="28"/>
          <w:szCs w:val="28"/>
          <w:lang w:val="uk-UA"/>
        </w:rPr>
        <w:t>закладу та медичного працівника.</w:t>
      </w:r>
    </w:p>
    <w:p>
      <w:pPr>
        <w:pStyle w:val="NormalWeb"/>
        <w:spacing w:beforeAutospacing="0" w:before="0" w:afterAutospacing="0" w:after="0"/>
        <w:jc w:val="both"/>
        <w:rPr>
          <w:color w:val="000000"/>
          <w:sz w:val="28"/>
          <w:szCs w:val="28"/>
          <w:lang w:val="uk-UA"/>
        </w:rPr>
      </w:pPr>
      <w:r>
        <w:rPr>
          <w:color w:val="000000"/>
          <w:sz w:val="28"/>
          <w:szCs w:val="28"/>
          <w:lang w:val="uk-UA"/>
        </w:rPr>
      </w:r>
    </w:p>
    <w:p>
      <w:pPr>
        <w:pStyle w:val="NormalWeb"/>
        <w:spacing w:beforeAutospacing="0" w:before="0" w:afterAutospacing="0" w:after="0"/>
        <w:jc w:val="center"/>
        <w:rPr>
          <w:sz w:val="28"/>
          <w:szCs w:val="28"/>
          <w:lang w:val="uk-UA"/>
        </w:rPr>
      </w:pPr>
      <w:r>
        <w:rPr>
          <w:b/>
          <w:bCs/>
          <w:color w:val="000000"/>
          <w:sz w:val="28"/>
          <w:szCs w:val="28"/>
          <w:lang w:val="uk-UA"/>
        </w:rPr>
        <w:t>6. МЕДИЧНЕ ОБСЛУГОВУВАННЯ ДІТЕЙ</w:t>
      </w:r>
      <w:r>
        <w:rPr>
          <w:b/>
          <w:bCs/>
          <w:color w:val="000000"/>
          <w:sz w:val="28"/>
          <w:szCs w:val="28"/>
        </w:rPr>
        <w:t> </w:t>
      </w:r>
      <w:r>
        <w:rPr>
          <w:b/>
          <w:bCs/>
          <w:color w:val="000000"/>
          <w:sz w:val="28"/>
          <w:szCs w:val="28"/>
          <w:lang w:val="uk-UA"/>
        </w:rPr>
        <w:t xml:space="preserve">У </w:t>
      </w:r>
      <w:r>
        <w:rPr>
          <w:b/>
          <w:bCs/>
          <w:sz w:val="28"/>
          <w:szCs w:val="28"/>
          <w:lang w:val="uk-UA"/>
        </w:rPr>
        <w:t xml:space="preserve">ЗАКЛАДІ ДОШКІЛЬНОЇ </w:t>
      </w:r>
    </w:p>
    <w:p>
      <w:pPr>
        <w:pStyle w:val="NormalWeb"/>
        <w:spacing w:beforeAutospacing="0" w:before="0" w:afterAutospacing="0" w:after="0"/>
        <w:rPr>
          <w:b/>
          <w:b/>
          <w:bCs/>
          <w:color w:val="000000"/>
          <w:sz w:val="28"/>
          <w:szCs w:val="28"/>
          <w:lang w:val="uk-UA"/>
        </w:rPr>
      </w:pPr>
      <w:r>
        <w:rPr>
          <w:b/>
          <w:bCs/>
          <w:color w:val="000000"/>
          <w:sz w:val="28"/>
          <w:szCs w:val="28"/>
          <w:lang w:val="uk-UA"/>
        </w:rPr>
        <w:t>ОСВІТИ</w:t>
      </w:r>
    </w:p>
    <w:p>
      <w:pPr>
        <w:pStyle w:val="Normal"/>
        <w:shd w:val="clear" w:color="auto" w:fill="FFFFFF"/>
        <w:suppressAutoHyphens w:val="true"/>
        <w:spacing w:lineRule="auto" w:line="240" w:before="0" w:after="0"/>
        <w:jc w:val="both"/>
        <w:rPr>
          <w:rFonts w:ascii="Calibri" w:hAnsi="Calibri" w:eastAsia="Calibri" w:cs="Calibri"/>
          <w:lang w:eastAsia="zh-CN"/>
        </w:rPr>
      </w:pPr>
      <w:r>
        <w:rPr>
          <w:rFonts w:eastAsia="Calibri" w:cs="Times New Roman" w:ascii="Times New Roman" w:hAnsi="Times New Roman"/>
          <w:bCs/>
          <w:color w:val="000000"/>
          <w:sz w:val="28"/>
          <w:szCs w:val="28"/>
          <w:lang w:val="uk-UA" w:eastAsia="zh-CN"/>
        </w:rPr>
        <w:t xml:space="preserve">6.1. </w:t>
        <w:tab/>
      </w:r>
      <w:r>
        <w:rPr>
          <w:rFonts w:eastAsia="Calibri" w:cs="Times New Roman" w:ascii="Times New Roman" w:hAnsi="Times New Roman"/>
          <w:color w:val="000000"/>
          <w:sz w:val="28"/>
          <w:szCs w:val="28"/>
          <w:lang w:val="uk-UA" w:eastAsia="zh-CN"/>
        </w:rPr>
        <w:t>Медичне обслуговування дітей закладу дошкільної освіти здійснюється згідно з чинним законодавством на безоплатній основі.</w:t>
      </w:r>
    </w:p>
    <w:p>
      <w:pPr>
        <w:pStyle w:val="Normal"/>
        <w:shd w:val="clear" w:color="auto" w:fill="FFFFFF"/>
        <w:suppressAutoHyphens w:val="true"/>
        <w:spacing w:lineRule="auto" w:line="240" w:before="0" w:after="0"/>
        <w:jc w:val="both"/>
        <w:rPr>
          <w:rFonts w:ascii="Calibri" w:hAnsi="Calibri" w:eastAsia="Calibri" w:cs="Calibri"/>
          <w:lang w:eastAsia="zh-CN"/>
        </w:rPr>
      </w:pPr>
      <w:r>
        <w:rPr>
          <w:rFonts w:eastAsia="Calibri" w:cs="Times New Roman" w:ascii="Times New Roman" w:hAnsi="Times New Roman"/>
          <w:bCs/>
          <w:color w:val="000000"/>
          <w:sz w:val="28"/>
          <w:szCs w:val="28"/>
          <w:lang w:val="uk-UA" w:eastAsia="zh-CN"/>
        </w:rPr>
        <w:t xml:space="preserve">6.2. </w:t>
        <w:tab/>
      </w:r>
      <w:r>
        <w:rPr>
          <w:rFonts w:eastAsia="Calibri" w:cs="Times New Roman" w:ascii="Times New Roman" w:hAnsi="Times New Roman"/>
          <w:color w:val="000000"/>
          <w:sz w:val="28"/>
          <w:szCs w:val="28"/>
          <w:lang w:val="uk-UA" w:eastAsia="zh-CN"/>
        </w:rPr>
        <w:t xml:space="preserve"> </w:t>
      </w:r>
      <w:r>
        <w:rPr>
          <w:rFonts w:eastAsia="Calibri" w:cs="Times New Roman" w:ascii="Times New Roman" w:hAnsi="Times New Roman"/>
          <w:sz w:val="28"/>
          <w:szCs w:val="28"/>
          <w:lang w:val="uk-UA" w:eastAsia="zh-CN"/>
        </w:rPr>
        <w:t>Медичний персонал здійснює лікувально-профілактичні заходи, в тому числі забезпечує супровід обов’язкових медичних оглядів, контроль за станом здоров'я, фізичним розвитком дитини, організацією фізичного виховання, загартуванням, дотриман</w:t>
        <w:softHyphen/>
        <w:t>ням санітарно-гігієнічних норм та правил, режимом та якістю харчування, та проведення санітарно-просвітницької роботи.</w:t>
      </w:r>
    </w:p>
    <w:p>
      <w:pPr>
        <w:pStyle w:val="Normal"/>
        <w:shd w:val="clear" w:color="auto" w:fill="FFFFFF"/>
        <w:suppressAutoHyphens w:val="true"/>
        <w:spacing w:lineRule="auto" w:line="240" w:before="0" w:after="0"/>
        <w:jc w:val="both"/>
        <w:rPr>
          <w:rFonts w:ascii="Calibri" w:hAnsi="Calibri" w:eastAsia="Calibri" w:cs="Calibri"/>
          <w:lang w:eastAsia="zh-CN"/>
        </w:rPr>
      </w:pPr>
      <w:r>
        <w:rPr>
          <w:rFonts w:eastAsia="Calibri" w:cs="Times New Roman" w:ascii="Times New Roman" w:hAnsi="Times New Roman"/>
          <w:bCs/>
          <w:color w:val="000000"/>
          <w:sz w:val="28"/>
          <w:szCs w:val="28"/>
          <w:lang w:val="uk-UA" w:eastAsia="zh-CN"/>
        </w:rPr>
        <w:t xml:space="preserve">6.3. </w:t>
        <w:tab/>
      </w:r>
      <w:r>
        <w:rPr>
          <w:rFonts w:eastAsia="Calibri" w:cs="Times New Roman" w:ascii="Times New Roman" w:hAnsi="Times New Roman"/>
          <w:color w:val="000000"/>
          <w:sz w:val="28"/>
          <w:szCs w:val="28"/>
          <w:lang w:val="uk-UA" w:eastAsia="zh-CN"/>
        </w:rPr>
        <w:t>Заклад дошкільної освіти надає приміщення і забезпечує на</w:t>
        <w:softHyphen/>
        <w:t>лежні умови для роботи медичного персоналу та проведення лікувально-профілактичних заходів.</w:t>
      </w:r>
    </w:p>
    <w:p>
      <w:pPr>
        <w:pStyle w:val="Normal"/>
        <w:shd w:val="clear" w:color="auto" w:fill="FFFFFF"/>
        <w:suppressAutoHyphens w:val="true"/>
        <w:spacing w:lineRule="auto" w:line="240" w:before="0" w:after="0"/>
        <w:jc w:val="both"/>
        <w:rPr>
          <w:rFonts w:ascii="Times New Roman" w:hAnsi="Times New Roman" w:eastAsia="Calibri" w:cs="Times New Roman"/>
          <w:color w:val="000000"/>
          <w:sz w:val="28"/>
          <w:szCs w:val="28"/>
          <w:lang w:val="uk-UA" w:eastAsia="zh-CN"/>
        </w:rPr>
      </w:pPr>
      <w:r>
        <w:rPr>
          <w:rFonts w:eastAsia="Calibri" w:cs="Times New Roman" w:ascii="Times New Roman" w:hAnsi="Times New Roman"/>
          <w:color w:val="000000"/>
          <w:sz w:val="28"/>
          <w:szCs w:val="28"/>
          <w:lang w:val="uk-UA" w:eastAsia="zh-CN"/>
        </w:rPr>
      </w:r>
    </w:p>
    <w:p>
      <w:pPr>
        <w:pStyle w:val="NormalWeb"/>
        <w:spacing w:beforeAutospacing="0" w:before="0" w:afterAutospacing="0" w:after="0"/>
        <w:jc w:val="both"/>
        <w:rPr>
          <w:sz w:val="28"/>
          <w:szCs w:val="28"/>
        </w:rPr>
      </w:pPr>
      <w:r>
        <w:rPr>
          <w:sz w:val="28"/>
          <w:szCs w:val="28"/>
        </w:rPr>
      </w:r>
    </w:p>
    <w:p>
      <w:pPr>
        <w:pStyle w:val="NormalWeb"/>
        <w:spacing w:beforeAutospacing="0" w:before="0" w:afterAutospacing="0" w:after="0"/>
        <w:rPr>
          <w:sz w:val="28"/>
          <w:szCs w:val="28"/>
        </w:rPr>
      </w:pPr>
      <w:r>
        <w:rPr>
          <w:b/>
          <w:bCs/>
          <w:color w:val="000000"/>
          <w:sz w:val="28"/>
          <w:szCs w:val="28"/>
        </w:rPr>
        <w:t xml:space="preserve">7. УЧАСНИКИ </w:t>
      </w:r>
      <w:r>
        <w:rPr>
          <w:b/>
          <w:bCs/>
          <w:color w:val="000000"/>
          <w:sz w:val="28"/>
          <w:szCs w:val="28"/>
          <w:lang w:val="uk-UA"/>
        </w:rPr>
        <w:t xml:space="preserve"> </w:t>
      </w:r>
      <w:r>
        <w:rPr>
          <w:b/>
          <w:bCs/>
          <w:color w:val="000000"/>
          <w:sz w:val="28"/>
          <w:szCs w:val="28"/>
        </w:rPr>
        <w:t>О</w:t>
      </w:r>
      <w:r>
        <w:rPr>
          <w:b/>
          <w:bCs/>
          <w:color w:val="000000"/>
          <w:sz w:val="28"/>
          <w:szCs w:val="28"/>
          <w:lang w:val="uk-UA"/>
        </w:rPr>
        <w:t>СВІТНЬОГО</w:t>
      </w:r>
      <w:r>
        <w:rPr>
          <w:b/>
          <w:bCs/>
          <w:color w:val="000000"/>
          <w:sz w:val="28"/>
          <w:szCs w:val="28"/>
        </w:rPr>
        <w:t xml:space="preserve"> </w:t>
      </w:r>
      <w:r>
        <w:rPr>
          <w:b/>
          <w:bCs/>
          <w:color w:val="000000"/>
          <w:sz w:val="28"/>
          <w:szCs w:val="28"/>
          <w:lang w:val="uk-UA"/>
        </w:rPr>
        <w:t xml:space="preserve"> </w:t>
      </w:r>
      <w:r>
        <w:rPr>
          <w:b/>
          <w:bCs/>
          <w:color w:val="000000"/>
          <w:sz w:val="28"/>
          <w:szCs w:val="28"/>
        </w:rPr>
        <w:t>ПРОЦЕСУ</w:t>
      </w:r>
    </w:p>
    <w:p>
      <w:pPr>
        <w:pStyle w:val="NormalWeb"/>
        <w:spacing w:beforeAutospacing="0" w:before="0" w:afterAutospacing="0" w:after="0"/>
        <w:jc w:val="both"/>
        <w:rPr>
          <w:sz w:val="28"/>
          <w:szCs w:val="28"/>
        </w:rPr>
      </w:pPr>
      <w:r>
        <w:rPr>
          <w:color w:val="000000"/>
          <w:sz w:val="28"/>
          <w:szCs w:val="28"/>
        </w:rPr>
        <w:t xml:space="preserve">7.1. Учасниками </w:t>
      </w:r>
      <w:r>
        <w:rPr>
          <w:sz w:val="28"/>
          <w:szCs w:val="28"/>
          <w:lang w:val="uk-UA"/>
        </w:rPr>
        <w:t>освітнього процесу в</w:t>
      </w:r>
      <w:r>
        <w:rPr>
          <w:color w:val="000000"/>
          <w:sz w:val="28"/>
          <w:szCs w:val="28"/>
        </w:rPr>
        <w:t xml:space="preserve"> дошкільному закладі є: діти </w:t>
      </w:r>
      <w:r>
        <w:rPr>
          <w:color w:val="000000"/>
          <w:sz w:val="28"/>
          <w:szCs w:val="28"/>
          <w:lang w:val="uk-UA"/>
        </w:rPr>
        <w:t>дошкільного віку</w:t>
      </w:r>
      <w:r>
        <w:rPr>
          <w:color w:val="000000"/>
          <w:sz w:val="28"/>
          <w:szCs w:val="28"/>
        </w:rPr>
        <w:t>,</w:t>
      </w:r>
      <w:r>
        <w:rPr>
          <w:sz w:val="28"/>
          <w:szCs w:val="28"/>
        </w:rPr>
        <w:t xml:space="preserve"> </w:t>
      </w:r>
      <w:r>
        <w:rPr>
          <w:sz w:val="28"/>
          <w:szCs w:val="28"/>
          <w:lang w:val="uk-UA"/>
        </w:rPr>
        <w:t>директор</w:t>
      </w:r>
      <w:r>
        <w:rPr>
          <w:sz w:val="28"/>
          <w:szCs w:val="28"/>
        </w:rPr>
        <w:t>,</w:t>
      </w:r>
      <w:r>
        <w:rPr>
          <w:color w:val="000000"/>
          <w:sz w:val="28"/>
          <w:szCs w:val="28"/>
        </w:rPr>
        <w:t xml:space="preserve"> педагогічні працівники, медичний працівник, помічники вихователів, батьки або особи, які їх замінюють, фізичні особи, які надають освітні послуги у сфері дошкільної освіти.</w:t>
      </w:r>
    </w:p>
    <w:p>
      <w:pPr>
        <w:pStyle w:val="NormalWeb"/>
        <w:spacing w:beforeAutospacing="0" w:before="0" w:afterAutospacing="0" w:after="0"/>
        <w:jc w:val="both"/>
        <w:rPr>
          <w:sz w:val="28"/>
          <w:szCs w:val="28"/>
        </w:rPr>
      </w:pPr>
      <w:r>
        <w:rPr>
          <w:rStyle w:val="Style14"/>
          <w:i w:val="false"/>
          <w:color w:val="000000"/>
          <w:sz w:val="28"/>
          <w:szCs w:val="28"/>
        </w:rPr>
        <w:t>7.2. </w:t>
      </w:r>
      <w:r>
        <w:rPr>
          <w:rStyle w:val="Style14"/>
          <w:i w:val="false"/>
          <w:color w:val="000000"/>
          <w:sz w:val="28"/>
          <w:szCs w:val="28"/>
          <w:lang w:val="uk-UA"/>
        </w:rPr>
        <w:t>З</w:t>
      </w:r>
      <w:r>
        <w:rPr>
          <w:color w:val="000000"/>
          <w:sz w:val="28"/>
          <w:szCs w:val="28"/>
        </w:rPr>
        <w:t>а успіхи у роботі встановлюються такі форми матеріального та морального заохочення:</w:t>
      </w:r>
    </w:p>
    <w:p>
      <w:pPr>
        <w:pStyle w:val="NormalWeb"/>
        <w:numPr>
          <w:ilvl w:val="0"/>
          <w:numId w:val="7"/>
        </w:numPr>
        <w:spacing w:beforeAutospacing="0" w:before="0" w:afterAutospacing="0" w:after="0"/>
        <w:jc w:val="both"/>
        <w:rPr>
          <w:color w:val="000000"/>
          <w:sz w:val="28"/>
          <w:szCs w:val="28"/>
          <w:lang w:val="uk-UA"/>
        </w:rPr>
      </w:pPr>
      <w:r>
        <w:rPr>
          <w:color w:val="000000"/>
          <w:sz w:val="28"/>
          <w:szCs w:val="28"/>
        </w:rPr>
        <w:t xml:space="preserve">щорічна одноразова грошова винагорода за сумлінну працю та зразкове виконання службових обов'язків згідно </w:t>
      </w:r>
      <w:r>
        <w:rPr>
          <w:color w:val="000000"/>
          <w:sz w:val="28"/>
          <w:szCs w:val="28"/>
          <w:lang w:val="uk-UA"/>
        </w:rPr>
        <w:t>Закону України «Про освіту»;</w:t>
      </w:r>
    </w:p>
    <w:p>
      <w:pPr>
        <w:pStyle w:val="NormalWeb"/>
        <w:numPr>
          <w:ilvl w:val="0"/>
          <w:numId w:val="7"/>
        </w:numPr>
        <w:spacing w:beforeAutospacing="0" w:before="0" w:afterAutospacing="0" w:after="0"/>
        <w:jc w:val="both"/>
        <w:rPr>
          <w:sz w:val="28"/>
          <w:szCs w:val="28"/>
        </w:rPr>
      </w:pPr>
      <w:r>
        <w:rPr>
          <w:color w:val="000000"/>
          <w:sz w:val="28"/>
          <w:szCs w:val="28"/>
        </w:rPr>
        <w:t>преміювання з фонду економії заробітної плати за результатами роботи за рік;</w:t>
      </w:r>
    </w:p>
    <w:p>
      <w:pPr>
        <w:pStyle w:val="NormalWeb"/>
        <w:numPr>
          <w:ilvl w:val="0"/>
          <w:numId w:val="7"/>
        </w:numPr>
        <w:spacing w:beforeAutospacing="0" w:before="0" w:afterAutospacing="0" w:after="0"/>
        <w:jc w:val="both"/>
        <w:rPr>
          <w:color w:val="000000"/>
          <w:sz w:val="28"/>
          <w:szCs w:val="28"/>
          <w:lang w:val="uk-UA"/>
        </w:rPr>
      </w:pPr>
      <w:r>
        <w:rPr>
          <w:color w:val="000000"/>
          <w:sz w:val="28"/>
          <w:szCs w:val="28"/>
          <w:lang w:val="uk-UA"/>
        </w:rPr>
        <w:t>представлення до нагородження відомчими та державними заохочувальними відзнаками за особливі заслуги у розвитку дошкільної освіти;</w:t>
      </w:r>
    </w:p>
    <w:p>
      <w:pPr>
        <w:pStyle w:val="NormalWeb"/>
        <w:numPr>
          <w:ilvl w:val="0"/>
          <w:numId w:val="7"/>
        </w:numPr>
        <w:spacing w:beforeAutospacing="0" w:before="0" w:afterAutospacing="0" w:after="0"/>
        <w:jc w:val="both"/>
        <w:rPr>
          <w:color w:val="000000"/>
          <w:sz w:val="28"/>
          <w:szCs w:val="28"/>
          <w:lang w:val="uk-UA"/>
        </w:rPr>
      </w:pPr>
      <w:r>
        <w:rPr>
          <w:color w:val="000000"/>
          <w:sz w:val="28"/>
          <w:szCs w:val="28"/>
          <w:lang w:val="uk-UA"/>
        </w:rPr>
        <w:t>нагородження відомчими та державними заохочувальними відзнаками за особливі заслуги у розвитку дошкільної освіти;</w:t>
      </w:r>
    </w:p>
    <w:p>
      <w:pPr>
        <w:pStyle w:val="NormalWeb"/>
        <w:spacing w:beforeAutospacing="0" w:before="0" w:afterAutospacing="0" w:after="0"/>
        <w:jc w:val="both"/>
        <w:rPr>
          <w:color w:val="000000"/>
          <w:sz w:val="28"/>
          <w:szCs w:val="28"/>
          <w:lang w:val="uk-UA"/>
        </w:rPr>
      </w:pPr>
      <w:r>
        <w:rPr>
          <w:rStyle w:val="Style14"/>
          <w:i w:val="false"/>
          <w:color w:val="000000"/>
          <w:sz w:val="28"/>
          <w:szCs w:val="28"/>
        </w:rPr>
        <w:t>7.3.</w:t>
      </w:r>
      <w:r>
        <w:rPr>
          <w:rStyle w:val="Style14"/>
          <w:i w:val="false"/>
          <w:color w:val="000000"/>
          <w:sz w:val="28"/>
          <w:szCs w:val="28"/>
          <w:lang w:val="uk-UA"/>
        </w:rPr>
        <w:t xml:space="preserve"> </w:t>
      </w:r>
      <w:r>
        <w:rPr>
          <w:rStyle w:val="Style14"/>
          <w:i w:val="false"/>
          <w:color w:val="000000"/>
          <w:sz w:val="28"/>
          <w:szCs w:val="28"/>
        </w:rPr>
        <w:t> </w:t>
      </w:r>
      <w:r>
        <w:rPr>
          <w:color w:val="000000"/>
          <w:sz w:val="28"/>
          <w:szCs w:val="28"/>
        </w:rPr>
        <w:t>Права дитини у сфері дошкільної освіти:</w:t>
      </w:r>
    </w:p>
    <w:p>
      <w:pPr>
        <w:pStyle w:val="ListParagraph"/>
        <w:numPr>
          <w:ilvl w:val="0"/>
          <w:numId w:val="8"/>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на безоплатну дошкільну освіту у комунальному закладі дошкільної освіти;</w:t>
      </w:r>
    </w:p>
    <w:p>
      <w:pPr>
        <w:pStyle w:val="ListParagraph"/>
        <w:numPr>
          <w:ilvl w:val="0"/>
          <w:numId w:val="8"/>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безпечні та нешкідливі для здоров'я умови утримання, розвитку, виховання і навчання;</w:t>
      </w:r>
    </w:p>
    <w:p>
      <w:pPr>
        <w:pStyle w:val="ListParagraph"/>
        <w:numPr>
          <w:ilvl w:val="0"/>
          <w:numId w:val="8"/>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захист від будь-якої інформації, пропаганди та агітації, що завдає шкоди ії здоров'ю, моральному та духовному розвитку;</w:t>
      </w:r>
    </w:p>
    <w:p>
      <w:pPr>
        <w:pStyle w:val="ListParagraph"/>
        <w:numPr>
          <w:ilvl w:val="0"/>
          <w:numId w:val="8"/>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захист від будь-яких форм експлуатації та дій, які шкодять здоров'ю дитини, а також фізичного та психічного насильства, приниження її гідності;</w:t>
      </w:r>
    </w:p>
    <w:p>
      <w:pPr>
        <w:pStyle w:val="ListParagraph"/>
        <w:numPr>
          <w:ilvl w:val="0"/>
          <w:numId w:val="8"/>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здоровий спосіб життя;</w:t>
      </w:r>
    </w:p>
    <w:p>
      <w:pPr>
        <w:pStyle w:val="NormalWeb"/>
        <w:numPr>
          <w:ilvl w:val="0"/>
          <w:numId w:val="8"/>
        </w:numPr>
        <w:spacing w:beforeAutospacing="0" w:before="0" w:afterAutospacing="0" w:after="0"/>
        <w:jc w:val="both"/>
        <w:rPr>
          <w:sz w:val="28"/>
          <w:szCs w:val="28"/>
        </w:rPr>
      </w:pPr>
      <w:r>
        <w:rPr>
          <w:rStyle w:val="Strong"/>
          <w:b w:val="false"/>
          <w:sz w:val="28"/>
          <w:szCs w:val="28"/>
        </w:rPr>
        <w:t xml:space="preserve">інші права, передбачені чинним законодавством.                                                                                                                                                                               </w:t>
      </w:r>
    </w:p>
    <w:p>
      <w:pPr>
        <w:pStyle w:val="NormalWeb"/>
        <w:spacing w:beforeAutospacing="0" w:before="0" w:afterAutospacing="0" w:after="0"/>
        <w:jc w:val="both"/>
        <w:rPr>
          <w:sz w:val="28"/>
          <w:szCs w:val="28"/>
        </w:rPr>
      </w:pPr>
      <w:r>
        <w:rPr>
          <w:color w:val="000000"/>
          <w:sz w:val="28"/>
          <w:szCs w:val="28"/>
        </w:rPr>
        <w:t>7.4. Права батьків або осіб, які їх замінюють</w:t>
      </w:r>
      <w:r>
        <w:rPr>
          <w:rStyle w:val="Style14"/>
          <w:i w:val="false"/>
          <w:color w:val="000000"/>
          <w:sz w:val="28"/>
          <w:szCs w:val="28"/>
        </w:rPr>
        <w:t>:</w:t>
      </w:r>
    </w:p>
    <w:p>
      <w:pPr>
        <w:pStyle w:val="Rvps2"/>
        <w:numPr>
          <w:ilvl w:val="0"/>
          <w:numId w:val="9"/>
        </w:numPr>
        <w:spacing w:beforeAutospacing="0" w:before="0" w:afterAutospacing="0" w:after="0"/>
        <w:jc w:val="both"/>
        <w:rPr>
          <w:rStyle w:val="Strong"/>
          <w:bCs w:val="false"/>
          <w:sz w:val="28"/>
          <w:szCs w:val="28"/>
          <w:lang w:val="uk-UA"/>
        </w:rPr>
      </w:pPr>
      <w:r>
        <w:rPr>
          <w:sz w:val="28"/>
          <w:szCs w:val="28"/>
        </w:rPr>
        <w:t>вибирати заклад дошкільної освіти та форму здобуття дитиною дошкільної освіти;</w:t>
      </w:r>
    </w:p>
    <w:p>
      <w:pPr>
        <w:pStyle w:val="ListParagraph"/>
        <w:numPr>
          <w:ilvl w:val="0"/>
          <w:numId w:val="9"/>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обирати і бути обраними до органів громадського самоврядування закладу;</w:t>
      </w:r>
    </w:p>
    <w:p>
      <w:pPr>
        <w:pStyle w:val="ListParagraph"/>
        <w:numPr>
          <w:ilvl w:val="0"/>
          <w:numId w:val="9"/>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звертатися до відповідних органів управління освітою з питань розвитку, виховання і навчання своїх дітей;</w:t>
      </w:r>
    </w:p>
    <w:p>
      <w:pPr>
        <w:pStyle w:val="ListParagraph"/>
        <w:numPr>
          <w:ilvl w:val="0"/>
          <w:numId w:val="9"/>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 xml:space="preserve">брати участь в покращенні організації </w:t>
      </w:r>
      <w:r>
        <w:rPr>
          <w:rStyle w:val="Strong"/>
          <w:rFonts w:ascii="Times New Roman" w:hAnsi="Times New Roman"/>
          <w:b w:val="false"/>
          <w:sz w:val="28"/>
          <w:szCs w:val="28"/>
          <w:lang w:val="uk-UA"/>
        </w:rPr>
        <w:t>освітнього</w:t>
      </w:r>
      <w:r>
        <w:rPr>
          <w:rStyle w:val="Strong"/>
          <w:rFonts w:ascii="Times New Roman" w:hAnsi="Times New Roman"/>
          <w:b w:val="false"/>
          <w:sz w:val="28"/>
          <w:szCs w:val="28"/>
        </w:rPr>
        <w:t xml:space="preserve"> процесу та зміцненні матеріально – технічної бази закладу;</w:t>
      </w:r>
    </w:p>
    <w:p>
      <w:pPr>
        <w:pStyle w:val="ListParagraph"/>
        <w:numPr>
          <w:ilvl w:val="0"/>
          <w:numId w:val="9"/>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відмовлятися від запропонованих додаткових освітніх послуг;</w:t>
      </w:r>
    </w:p>
    <w:p>
      <w:pPr>
        <w:pStyle w:val="ListParagraph"/>
        <w:numPr>
          <w:ilvl w:val="0"/>
          <w:numId w:val="9"/>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rPr>
        <w:t>захищати законні інтереси своїх дітей у відповідних державних органах і суді;</w:t>
      </w:r>
    </w:p>
    <w:p>
      <w:pPr>
        <w:pStyle w:val="Rvps2"/>
        <w:numPr>
          <w:ilvl w:val="0"/>
          <w:numId w:val="9"/>
        </w:numPr>
        <w:spacing w:beforeAutospacing="0" w:before="0" w:afterAutospacing="0" w:after="0"/>
        <w:jc w:val="both"/>
        <w:rPr>
          <w:rStyle w:val="Strong"/>
          <w:bCs w:val="false"/>
          <w:sz w:val="28"/>
          <w:szCs w:val="28"/>
        </w:rPr>
      </w:pPr>
      <w:r>
        <w:rPr>
          <w:sz w:val="28"/>
          <w:szCs w:val="28"/>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pPr>
        <w:pStyle w:val="ListParagraph"/>
        <w:numPr>
          <w:ilvl w:val="0"/>
          <w:numId w:val="9"/>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інші права,</w:t>
      </w: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rPr>
        <w:t xml:space="preserve">що не суперечать законодавству України.                                                                                            </w:t>
      </w:r>
    </w:p>
    <w:p>
      <w:pPr>
        <w:pStyle w:val="Normal"/>
        <w:spacing w:lineRule="auto" w:line="240" w:before="0" w:after="0"/>
        <w:jc w:val="both"/>
        <w:rPr>
          <w:rStyle w:val="Strong"/>
          <w:rFonts w:ascii="Times New Roman" w:hAnsi="Times New Roman"/>
          <w:b w:val="false"/>
          <w:b w:val="false"/>
          <w:i/>
          <w:i/>
          <w:sz w:val="28"/>
          <w:szCs w:val="28"/>
        </w:rPr>
      </w:pPr>
      <w:r>
        <w:rPr>
          <w:rStyle w:val="Strong"/>
          <w:rFonts w:ascii="Times New Roman" w:hAnsi="Times New Roman"/>
          <w:b w:val="false"/>
          <w:i/>
          <w:sz w:val="28"/>
          <w:szCs w:val="28"/>
        </w:rPr>
        <w:t>Батьки або особи, які їх замінюють зобов’язані:</w:t>
      </w:r>
    </w:p>
    <w:p>
      <w:pPr>
        <w:pStyle w:val="ListParagraph"/>
        <w:numPr>
          <w:ilvl w:val="0"/>
          <w:numId w:val="10"/>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 xml:space="preserve">своєчасно вносити плату за харчування дитини </w:t>
      </w:r>
      <w:r>
        <w:rPr>
          <w:rStyle w:val="Strong"/>
          <w:rFonts w:ascii="Times New Roman" w:hAnsi="Times New Roman"/>
          <w:b w:val="false"/>
          <w:sz w:val="28"/>
          <w:szCs w:val="28"/>
          <w:lang w:val="uk-UA"/>
        </w:rPr>
        <w:t xml:space="preserve">у </w:t>
      </w:r>
      <w:r>
        <w:rPr>
          <w:rStyle w:val="Strong"/>
          <w:rFonts w:ascii="Times New Roman" w:hAnsi="Times New Roman"/>
          <w:b w:val="false"/>
          <w:sz w:val="28"/>
          <w:szCs w:val="28"/>
        </w:rPr>
        <w:t xml:space="preserve">закладі </w:t>
      </w:r>
      <w:r>
        <w:rPr>
          <w:rStyle w:val="Strong"/>
          <w:rFonts w:ascii="Times New Roman" w:hAnsi="Times New Roman"/>
          <w:b w:val="false"/>
          <w:sz w:val="28"/>
          <w:szCs w:val="28"/>
          <w:lang w:val="uk-UA"/>
        </w:rPr>
        <w:t xml:space="preserve">дошкільної освіти </w:t>
      </w:r>
      <w:r>
        <w:rPr>
          <w:rStyle w:val="Strong"/>
          <w:rFonts w:ascii="Times New Roman" w:hAnsi="Times New Roman"/>
          <w:b w:val="false"/>
          <w:sz w:val="28"/>
          <w:szCs w:val="28"/>
        </w:rPr>
        <w:t>у встановленому порядку;</w:t>
      </w:r>
    </w:p>
    <w:p>
      <w:pPr>
        <w:pStyle w:val="ListParagraph"/>
        <w:numPr>
          <w:ilvl w:val="0"/>
          <w:numId w:val="10"/>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 xml:space="preserve">своєчасно повідомляти </w:t>
      </w:r>
      <w:r>
        <w:rPr>
          <w:rStyle w:val="Strong"/>
          <w:rFonts w:ascii="Times New Roman" w:hAnsi="Times New Roman"/>
          <w:b w:val="false"/>
          <w:sz w:val="28"/>
          <w:szCs w:val="28"/>
          <w:lang w:val="uk-UA"/>
        </w:rPr>
        <w:t>вихователів вікових груп та медичного працівника</w:t>
      </w:r>
      <w:r>
        <w:rPr>
          <w:rStyle w:val="Strong"/>
          <w:rFonts w:ascii="Times New Roman" w:hAnsi="Times New Roman"/>
          <w:b w:val="false"/>
          <w:sz w:val="28"/>
          <w:szCs w:val="28"/>
        </w:rPr>
        <w:t xml:space="preserve">   про можливість відсутності або хвороби дитини;</w:t>
      </w:r>
    </w:p>
    <w:p>
      <w:pPr>
        <w:pStyle w:val="Rvps2"/>
        <w:numPr>
          <w:ilvl w:val="0"/>
          <w:numId w:val="10"/>
        </w:numPr>
        <w:spacing w:beforeAutospacing="0" w:before="0" w:afterAutospacing="0" w:after="0"/>
        <w:jc w:val="both"/>
        <w:rPr>
          <w:sz w:val="28"/>
          <w:szCs w:val="28"/>
        </w:rPr>
      </w:pPr>
      <w:r>
        <w:rPr>
          <w:sz w:val="28"/>
          <w:szCs w:val="28"/>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pPr>
        <w:pStyle w:val="Rvps2"/>
        <w:numPr>
          <w:ilvl w:val="0"/>
          <w:numId w:val="10"/>
        </w:numPr>
        <w:spacing w:beforeAutospacing="0" w:before="0" w:afterAutospacing="0" w:after="0"/>
        <w:jc w:val="both"/>
        <w:rPr>
          <w:sz w:val="28"/>
          <w:szCs w:val="28"/>
        </w:rPr>
      </w:pPr>
      <w:bookmarkStart w:id="8" w:name="n354"/>
      <w:bookmarkEnd w:id="8"/>
      <w:r>
        <w:rPr>
          <w:sz w:val="28"/>
          <w:szCs w:val="28"/>
        </w:rPr>
        <w:t>забезпечувати умови для здобуття дітьми старшого дошкільного віку дошкільної освіти за будь-якою формою;</w:t>
      </w:r>
    </w:p>
    <w:p>
      <w:pPr>
        <w:pStyle w:val="Rvps2"/>
        <w:numPr>
          <w:ilvl w:val="0"/>
          <w:numId w:val="10"/>
        </w:numPr>
        <w:spacing w:beforeAutospacing="0" w:before="0" w:afterAutospacing="0" w:after="0"/>
        <w:jc w:val="both"/>
        <w:rPr>
          <w:sz w:val="28"/>
          <w:szCs w:val="28"/>
        </w:rPr>
      </w:pPr>
      <w:bookmarkStart w:id="9" w:name="n355"/>
      <w:bookmarkEnd w:id="9"/>
      <w:r>
        <w:rPr>
          <w:sz w:val="28"/>
          <w:szCs w:val="28"/>
        </w:rPr>
        <w:t>постійно дбати про фізичне здоров'я, психічний стан дітей, створювати належні умови для розвитку їх природних задатків, нахилів та здібностей;</w:t>
      </w:r>
    </w:p>
    <w:p>
      <w:pPr>
        <w:pStyle w:val="Rvps2"/>
        <w:numPr>
          <w:ilvl w:val="0"/>
          <w:numId w:val="10"/>
        </w:numPr>
        <w:spacing w:beforeAutospacing="0" w:before="0" w:afterAutospacing="0" w:after="0"/>
        <w:jc w:val="both"/>
        <w:rPr>
          <w:sz w:val="28"/>
          <w:szCs w:val="28"/>
        </w:rPr>
      </w:pPr>
      <w:bookmarkStart w:id="10" w:name="n356"/>
      <w:bookmarkEnd w:id="10"/>
      <w:r>
        <w:rPr>
          <w:sz w:val="28"/>
          <w:szCs w:val="28"/>
        </w:rPr>
        <w:t>поважати гідність дитини;</w:t>
      </w:r>
    </w:p>
    <w:p>
      <w:pPr>
        <w:pStyle w:val="Rvps2"/>
        <w:numPr>
          <w:ilvl w:val="0"/>
          <w:numId w:val="10"/>
        </w:numPr>
        <w:spacing w:beforeAutospacing="0" w:before="0" w:afterAutospacing="0" w:after="0"/>
        <w:jc w:val="both"/>
        <w:rPr>
          <w:sz w:val="28"/>
          <w:szCs w:val="28"/>
        </w:rPr>
      </w:pPr>
      <w:bookmarkStart w:id="11" w:name="n357"/>
      <w:bookmarkEnd w:id="11"/>
      <w:r>
        <w:rPr>
          <w:sz w:val="28"/>
          <w:szCs w:val="28"/>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r>
        <w:rPr>
          <w:sz w:val="28"/>
          <w:szCs w:val="28"/>
          <w:lang w:val="uk-UA"/>
        </w:rPr>
        <w:t>;</w:t>
      </w:r>
    </w:p>
    <w:p>
      <w:pPr>
        <w:pStyle w:val="NormalWeb"/>
        <w:numPr>
          <w:ilvl w:val="0"/>
          <w:numId w:val="10"/>
        </w:numPr>
        <w:spacing w:beforeAutospacing="0" w:before="0" w:afterAutospacing="0" w:after="0"/>
        <w:jc w:val="both"/>
        <w:rPr>
          <w:color w:val="000000"/>
          <w:sz w:val="28"/>
          <w:szCs w:val="28"/>
          <w:lang w:val="uk-UA"/>
        </w:rPr>
      </w:pPr>
      <w:r>
        <w:rPr>
          <w:rStyle w:val="Strong"/>
          <w:b w:val="false"/>
          <w:sz w:val="28"/>
          <w:szCs w:val="28"/>
        </w:rPr>
        <w:t>інші обов’язки, які встановлені законодавством України.</w:t>
      </w:r>
    </w:p>
    <w:p>
      <w:pPr>
        <w:pStyle w:val="NormalWeb"/>
        <w:spacing w:beforeAutospacing="0" w:before="0" w:afterAutospacing="0" w:after="0"/>
        <w:jc w:val="both"/>
        <w:rPr>
          <w:sz w:val="28"/>
          <w:szCs w:val="28"/>
          <w:lang w:val="uk-UA"/>
        </w:rPr>
      </w:pPr>
      <w:r>
        <w:rPr>
          <w:color w:val="000000"/>
          <w:sz w:val="28"/>
          <w:szCs w:val="28"/>
          <w:lang w:val="uk-UA"/>
        </w:rPr>
        <w:t>7.5.</w:t>
      </w:r>
      <w:r>
        <w:rPr>
          <w:color w:val="000000"/>
          <w:sz w:val="28"/>
          <w:szCs w:val="28"/>
        </w:rPr>
        <w:t>  </w:t>
      </w:r>
      <w:r>
        <w:rPr>
          <w:rStyle w:val="Strong"/>
          <w:b w:val="false"/>
          <w:sz w:val="28"/>
          <w:szCs w:val="28"/>
          <w:lang w:val="uk-UA"/>
        </w:rPr>
        <w:t xml:space="preserve">На посаду педагогічного працівника комунального закладу дошкільної освіти призначається особа </w:t>
      </w:r>
      <w:r>
        <w:rPr>
          <w:sz w:val="28"/>
          <w:szCs w:val="28"/>
          <w:lang w:val="uk-UA"/>
        </w:rPr>
        <w:t>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pPr>
        <w:pStyle w:val="NormalWeb"/>
        <w:spacing w:beforeAutospacing="0" w:before="0" w:afterAutospacing="0" w:after="0"/>
        <w:jc w:val="both"/>
        <w:rPr>
          <w:sz w:val="28"/>
          <w:szCs w:val="28"/>
        </w:rPr>
      </w:pPr>
      <w:r>
        <w:rPr>
          <w:color w:val="000000"/>
          <w:sz w:val="28"/>
          <w:szCs w:val="28"/>
        </w:rPr>
        <w:t>7.6. 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pPr>
        <w:pStyle w:val="NormalWeb"/>
        <w:spacing w:beforeAutospacing="0" w:before="0" w:afterAutospacing="0" w:after="0"/>
        <w:jc w:val="both"/>
        <w:rPr>
          <w:sz w:val="28"/>
          <w:szCs w:val="28"/>
        </w:rPr>
      </w:pPr>
      <w:r>
        <w:rPr>
          <w:color w:val="000000"/>
          <w:sz w:val="28"/>
          <w:szCs w:val="28"/>
        </w:rPr>
        <w:t>7.7. Педагогічні працівники мають право:</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педагогічну ініціативу;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підвищення кваліфікації, перепідготовку;</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доступ до інформаційних ресурсів і комунікацій, що використовуються в освітньому процесі та науковій діяльності;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відзначення успіхів у своїй професійній діяльності;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справедливе та об’єктивне оцінювання своєї професійної діяльності;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захист професійної честі та гідності;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індивідуальну освітню (наукову, творчу, мистецьку та іншу) діяльність за межами закладу освіти;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безпечні і нешкідливі умови праці;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участь у громадському самоврядуванні закладу освіти; </w:t>
      </w:r>
    </w:p>
    <w:p>
      <w:pPr>
        <w:pStyle w:val="ListParagraph"/>
        <w:numPr>
          <w:ilvl w:val="0"/>
          <w:numId w:val="11"/>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участь у роботі колегіальних органів управління закладу освіти;</w:t>
      </w:r>
    </w:p>
    <w:p>
      <w:pPr>
        <w:pStyle w:val="NormalWeb"/>
        <w:numPr>
          <w:ilvl w:val="0"/>
          <w:numId w:val="11"/>
        </w:numPr>
        <w:spacing w:beforeAutospacing="0" w:before="0" w:afterAutospacing="0" w:after="0"/>
        <w:jc w:val="both"/>
        <w:rPr>
          <w:sz w:val="28"/>
          <w:szCs w:val="28"/>
        </w:rPr>
      </w:pPr>
      <w:r>
        <w:rPr>
          <w:rStyle w:val="Strong"/>
          <w:b w:val="false"/>
          <w:sz w:val="28"/>
          <w:szCs w:val="28"/>
        </w:rPr>
        <w:t xml:space="preserve">інші </w:t>
      </w:r>
      <w:r>
        <w:rPr>
          <w:rStyle w:val="Strong"/>
          <w:b w:val="false"/>
          <w:sz w:val="28"/>
          <w:szCs w:val="28"/>
          <w:lang w:val="uk-UA"/>
        </w:rPr>
        <w:t>права</w:t>
      </w:r>
      <w:r>
        <w:rPr>
          <w:rStyle w:val="Strong"/>
          <w:b w:val="false"/>
          <w:sz w:val="28"/>
          <w:szCs w:val="28"/>
        </w:rPr>
        <w:t xml:space="preserve">, що не суперечать законодавству України.                                                                                                                                         </w:t>
      </w:r>
    </w:p>
    <w:p>
      <w:pPr>
        <w:pStyle w:val="NormalWeb"/>
        <w:spacing w:beforeAutospacing="0" w:before="0" w:afterAutospacing="0" w:after="0"/>
        <w:jc w:val="both"/>
        <w:rPr>
          <w:sz w:val="28"/>
          <w:szCs w:val="28"/>
        </w:rPr>
      </w:pPr>
      <w:r>
        <w:rPr>
          <w:color w:val="000000"/>
          <w:sz w:val="28"/>
          <w:szCs w:val="28"/>
        </w:rPr>
        <w:t>7.8. Педагогічні працівники зобов'язані</w:t>
      </w:r>
      <w:r>
        <w:rPr>
          <w:rStyle w:val="Style14"/>
          <w:color w:val="000000"/>
          <w:sz w:val="28"/>
          <w:szCs w:val="28"/>
        </w:rPr>
        <w:t>:</w:t>
      </w:r>
    </w:p>
    <w:p>
      <w:pPr>
        <w:pStyle w:val="ListParagraph"/>
        <w:numPr>
          <w:ilvl w:val="0"/>
          <w:numId w:val="12"/>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постійно підвищувати свій професійний і загальнокультурний рівні та педагогічну майстерність; </w:t>
      </w:r>
    </w:p>
    <w:p>
      <w:pPr>
        <w:pStyle w:val="ListParagraph"/>
        <w:numPr>
          <w:ilvl w:val="0"/>
          <w:numId w:val="12"/>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виконувати освітню програму для досягнення здобувачами освіти передбачених нею результатів навчання;</w:t>
      </w:r>
    </w:p>
    <w:p>
      <w:pPr>
        <w:pStyle w:val="ListParagraph"/>
        <w:numPr>
          <w:ilvl w:val="0"/>
          <w:numId w:val="12"/>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сприяти розвитку здібностей здобувачів освіти, формуванню навичок здорового способу життя,  дбати про їхнє фізичне і психічне здоров’я; </w:t>
      </w:r>
    </w:p>
    <w:p>
      <w:pPr>
        <w:pStyle w:val="ListParagraph"/>
        <w:numPr>
          <w:ilvl w:val="0"/>
          <w:numId w:val="12"/>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дотримуватися академічної доброчесності та забезпечувати її дотримання здобувачами освіти в освітньому процесі та науковій діяльності; </w:t>
      </w:r>
    </w:p>
    <w:p>
      <w:pPr>
        <w:pStyle w:val="ListParagraph"/>
        <w:numPr>
          <w:ilvl w:val="0"/>
          <w:numId w:val="12"/>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дотримуватися педагогічної етики; </w:t>
      </w:r>
    </w:p>
    <w:p>
      <w:pPr>
        <w:pStyle w:val="ListParagraph"/>
        <w:numPr>
          <w:ilvl w:val="0"/>
          <w:numId w:val="12"/>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поважати гідність, права, свободи і законні інтереси всіх учасників освітнього процесу; </w:t>
      </w:r>
    </w:p>
    <w:p>
      <w:pPr>
        <w:pStyle w:val="ListParagraph"/>
        <w:numPr>
          <w:ilvl w:val="0"/>
          <w:numId w:val="13"/>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pPr>
        <w:pStyle w:val="ListParagraph"/>
        <w:numPr>
          <w:ilvl w:val="0"/>
          <w:numId w:val="13"/>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 </w:t>
      </w:r>
    </w:p>
    <w:p>
      <w:pPr>
        <w:pStyle w:val="ListParagraph"/>
        <w:numPr>
          <w:ilvl w:val="0"/>
          <w:numId w:val="13"/>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pPr>
        <w:pStyle w:val="ListParagraph"/>
        <w:numPr>
          <w:ilvl w:val="0"/>
          <w:numId w:val="13"/>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формувати у здобувачів освіти прагнення до взаєморозуміння, миру, злагоди між усіма народами, етнічними, національними, релігійними групами; </w:t>
      </w:r>
    </w:p>
    <w:p>
      <w:pPr>
        <w:pStyle w:val="ListParagraph"/>
        <w:numPr>
          <w:ilvl w:val="0"/>
          <w:numId w:val="13"/>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w:t>
      </w:r>
    </w:p>
    <w:p>
      <w:pPr>
        <w:pStyle w:val="ListParagraph"/>
        <w:numPr>
          <w:ilvl w:val="0"/>
          <w:numId w:val="13"/>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pPr>
        <w:pStyle w:val="NormalWeb"/>
        <w:numPr>
          <w:ilvl w:val="0"/>
          <w:numId w:val="13"/>
        </w:numPr>
        <w:spacing w:beforeAutospacing="0" w:before="0" w:afterAutospacing="0" w:after="0"/>
        <w:jc w:val="both"/>
        <w:rPr>
          <w:sz w:val="28"/>
          <w:szCs w:val="28"/>
        </w:rPr>
      </w:pPr>
      <w:r>
        <w:rPr>
          <w:rStyle w:val="Strong"/>
          <w:b w:val="false"/>
          <w:sz w:val="28"/>
          <w:szCs w:val="28"/>
          <w:lang w:val="uk-UA"/>
        </w:rPr>
        <w:t>інші обов’язки, передбачені законодавством, колективним договором, трудовим договором та/або установчими документами закладу освіти.</w:t>
      </w:r>
    </w:p>
    <w:p>
      <w:pPr>
        <w:pStyle w:val="NormalWeb"/>
        <w:spacing w:beforeAutospacing="0" w:before="0" w:afterAutospacing="0" w:after="0"/>
        <w:jc w:val="both"/>
        <w:rPr>
          <w:color w:val="000000"/>
          <w:sz w:val="28"/>
          <w:szCs w:val="28"/>
          <w:lang w:val="uk-UA"/>
        </w:rPr>
      </w:pPr>
      <w:r>
        <w:rPr>
          <w:color w:val="000000"/>
          <w:sz w:val="28"/>
          <w:szCs w:val="28"/>
        </w:rPr>
        <w:t>7.9. </w:t>
      </w:r>
      <w:r>
        <w:rPr>
          <w:sz w:val="28"/>
          <w:szCs w:val="28"/>
          <w:lang w:val="uk-UA"/>
        </w:rPr>
        <w:t>П</w:t>
      </w:r>
      <w:r>
        <w:rPr>
          <w:sz w:val="28"/>
          <w:szCs w:val="28"/>
        </w:rPr>
        <w:t xml:space="preserve">рацівників закладу дошкільної освіти призначає на посади та звільняє з посад його </w:t>
      </w:r>
      <w:r>
        <w:rPr>
          <w:sz w:val="28"/>
          <w:szCs w:val="28"/>
          <w:lang w:val="uk-UA"/>
        </w:rPr>
        <w:t>директор</w:t>
      </w:r>
      <w:r>
        <w:rPr>
          <w:sz w:val="28"/>
          <w:szCs w:val="28"/>
        </w:rPr>
        <w:t xml:space="preserve"> відповідно до законодавства.</w:t>
      </w:r>
    </w:p>
    <w:p>
      <w:pPr>
        <w:pStyle w:val="NormalWeb"/>
        <w:spacing w:beforeAutospacing="0" w:before="0" w:afterAutospacing="0" w:after="0"/>
        <w:jc w:val="both"/>
        <w:rPr>
          <w:sz w:val="28"/>
          <w:szCs w:val="28"/>
          <w:lang w:val="uk-UA"/>
        </w:rPr>
      </w:pPr>
      <w:r>
        <w:rPr>
          <w:color w:val="000000"/>
          <w:sz w:val="28"/>
          <w:szCs w:val="28"/>
          <w:lang w:val="uk-UA"/>
        </w:rPr>
        <w:t xml:space="preserve">7.10. Працівники </w:t>
      </w:r>
      <w:r>
        <w:rPr>
          <w:sz w:val="28"/>
          <w:szCs w:val="28"/>
          <w:lang w:val="uk-UA"/>
        </w:rPr>
        <w:t xml:space="preserve">закладу дошкільної освіти </w:t>
      </w:r>
      <w:r>
        <w:rPr>
          <w:color w:val="000000"/>
          <w:sz w:val="28"/>
          <w:szCs w:val="28"/>
          <w:lang w:val="uk-UA"/>
        </w:rPr>
        <w:t>несуть відповідальність за збереження життя, фізичне і психічне здоров'я дитини згідно із законодавством.</w:t>
      </w:r>
    </w:p>
    <w:p>
      <w:pPr>
        <w:pStyle w:val="NormalWeb"/>
        <w:spacing w:beforeAutospacing="0" w:before="0" w:afterAutospacing="0" w:after="0"/>
        <w:jc w:val="both"/>
        <w:rPr>
          <w:sz w:val="28"/>
          <w:szCs w:val="28"/>
          <w:lang w:val="uk-UA"/>
        </w:rPr>
      </w:pPr>
      <w:r>
        <w:rPr>
          <w:color w:val="000000"/>
          <w:sz w:val="28"/>
          <w:szCs w:val="28"/>
          <w:lang w:val="uk-UA"/>
        </w:rPr>
        <w:t xml:space="preserve">7.11. Працівники </w:t>
      </w:r>
      <w:r>
        <w:rPr>
          <w:sz w:val="28"/>
          <w:szCs w:val="28"/>
          <w:lang w:val="uk-UA"/>
        </w:rPr>
        <w:t xml:space="preserve">закладу дошкільної освіти </w:t>
      </w:r>
      <w:r>
        <w:rPr>
          <w:color w:val="000000"/>
          <w:sz w:val="28"/>
          <w:szCs w:val="28"/>
          <w:lang w:val="uk-UA"/>
        </w:rPr>
        <w:t>проходять</w:t>
      </w:r>
      <w:r>
        <w:rPr>
          <w:color w:val="000000"/>
          <w:sz w:val="28"/>
          <w:szCs w:val="28"/>
        </w:rPr>
        <w:t> </w:t>
      </w:r>
      <w:r>
        <w:rPr>
          <w:color w:val="000000"/>
          <w:sz w:val="28"/>
          <w:szCs w:val="28"/>
          <w:lang w:val="uk-UA"/>
        </w:rPr>
        <w:t xml:space="preserve"> періодичні безоплатні медичні огляди у терміни визначені чинним законодавством.</w:t>
      </w:r>
    </w:p>
    <w:p>
      <w:pPr>
        <w:pStyle w:val="NormalWeb"/>
        <w:spacing w:beforeAutospacing="0" w:before="0" w:afterAutospacing="0" w:after="0"/>
        <w:jc w:val="both"/>
        <w:rPr>
          <w:color w:val="000000"/>
          <w:sz w:val="28"/>
          <w:szCs w:val="28"/>
          <w:lang w:val="uk-UA"/>
        </w:rPr>
      </w:pPr>
      <w:r>
        <w:rPr>
          <w:color w:val="000000"/>
          <w:sz w:val="28"/>
          <w:szCs w:val="28"/>
          <w:lang w:val="uk-UA"/>
        </w:rPr>
        <w:t xml:space="preserve">7.12. </w:t>
      </w:r>
      <w:r>
        <w:rPr>
          <w:sz w:val="28"/>
          <w:szCs w:val="28"/>
          <w:lang w:val="uk-UA"/>
        </w:rPr>
        <w:t>Педагогічні працівники закладу дошкільної освіти мають постійно підвищувати свою кваліфікацію, вільно обирати вид, форму та суб’єкта підвищення кваліфікації. Педагогічний працівник проходить чергову атестацію не менше одного разу на п’ять років, крім випадків, передбачених законодавством, а також сертифікацію на добровільних засадах виключно за його ініціативою.</w:t>
      </w:r>
    </w:p>
    <w:p>
      <w:pPr>
        <w:pStyle w:val="NormalWeb"/>
        <w:spacing w:beforeAutospacing="0" w:before="0" w:afterAutospacing="0" w:after="0"/>
        <w:jc w:val="both"/>
        <w:rPr>
          <w:sz w:val="28"/>
          <w:szCs w:val="28"/>
        </w:rPr>
      </w:pPr>
      <w:r>
        <w:rPr>
          <w:color w:val="000000"/>
          <w:sz w:val="28"/>
          <w:szCs w:val="28"/>
        </w:rPr>
        <w:t xml:space="preserve">7.13. Педагогічні працівники, які систематично порушують </w:t>
      </w:r>
      <w:r>
        <w:rPr>
          <w:color w:val="000000"/>
          <w:sz w:val="28"/>
          <w:szCs w:val="28"/>
          <w:lang w:val="uk-UA"/>
        </w:rPr>
        <w:t>С</w:t>
      </w:r>
      <w:r>
        <w:rPr>
          <w:color w:val="000000"/>
          <w:sz w:val="28"/>
          <w:szCs w:val="28"/>
        </w:rPr>
        <w:t xml:space="preserve">татут, правила внутрішнього розпорядку </w:t>
      </w:r>
      <w:r>
        <w:rPr>
          <w:sz w:val="28"/>
          <w:szCs w:val="28"/>
          <w:lang w:val="uk-UA"/>
        </w:rPr>
        <w:t>закладу дошкільної освіти</w:t>
      </w:r>
      <w:r>
        <w:rPr>
          <w:color w:val="000000"/>
          <w:sz w:val="28"/>
          <w:szCs w:val="28"/>
        </w:rPr>
        <w:t>,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pPr>
        <w:pStyle w:val="NormalWeb"/>
        <w:spacing w:beforeAutospacing="0" w:before="0" w:afterAutospacing="0" w:after="0"/>
        <w:jc w:val="both"/>
        <w:rPr>
          <w:sz w:val="28"/>
          <w:szCs w:val="28"/>
        </w:rPr>
      </w:pPr>
      <w:r>
        <w:rPr>
          <w:sz w:val="28"/>
          <w:szCs w:val="28"/>
        </w:rPr>
      </w:r>
    </w:p>
    <w:p>
      <w:pPr>
        <w:pStyle w:val="NormalWeb"/>
        <w:spacing w:beforeAutospacing="0" w:before="0" w:afterAutospacing="0" w:after="0"/>
        <w:rPr>
          <w:b/>
          <w:b/>
          <w:bCs/>
          <w:color w:val="FF0000"/>
          <w:sz w:val="28"/>
          <w:szCs w:val="28"/>
          <w:lang w:val="uk-UA"/>
        </w:rPr>
      </w:pPr>
      <w:r>
        <w:rPr>
          <w:b/>
          <w:bCs/>
          <w:color w:val="000000"/>
          <w:sz w:val="28"/>
          <w:szCs w:val="28"/>
        </w:rPr>
        <w:t xml:space="preserve">8. УПРАВЛІННЯ </w:t>
      </w:r>
      <w:r>
        <w:rPr>
          <w:b/>
          <w:bCs/>
          <w:sz w:val="28"/>
          <w:szCs w:val="28"/>
          <w:lang w:val="uk-UA"/>
        </w:rPr>
        <w:t>ЗАКЛАДОМ ДОШКІЛЬНОЇ ОСВІТИ</w:t>
      </w:r>
    </w:p>
    <w:p>
      <w:pPr>
        <w:pStyle w:val="Rvps2"/>
        <w:spacing w:beforeAutospacing="0" w:before="0" w:afterAutospacing="0" w:after="0"/>
        <w:jc w:val="both"/>
        <w:rPr>
          <w:sz w:val="28"/>
          <w:szCs w:val="28"/>
          <w:lang w:val="uk-UA"/>
        </w:rPr>
      </w:pPr>
      <w:r>
        <w:rPr>
          <w:color w:val="000000"/>
          <w:sz w:val="28"/>
          <w:szCs w:val="28"/>
        </w:rPr>
        <w:t>8.1.</w:t>
      </w:r>
      <w:r>
        <w:rPr>
          <w:sz w:val="28"/>
          <w:szCs w:val="28"/>
          <w:lang w:val="uk-UA"/>
        </w:rPr>
        <w:t>Управління закладом освіти в межах повноважень, визначених законами та установчими документами цього закладу, здійснюють:</w:t>
      </w:r>
    </w:p>
    <w:p>
      <w:pPr>
        <w:pStyle w:val="Rvps2"/>
        <w:numPr>
          <w:ilvl w:val="0"/>
          <w:numId w:val="5"/>
        </w:numPr>
        <w:spacing w:beforeAutospacing="0" w:before="0" w:afterAutospacing="0" w:after="0"/>
        <w:jc w:val="both"/>
        <w:rPr>
          <w:sz w:val="28"/>
          <w:szCs w:val="28"/>
          <w:lang w:val="uk-UA"/>
        </w:rPr>
      </w:pPr>
      <w:r>
        <w:rPr>
          <w:sz w:val="28"/>
          <w:szCs w:val="28"/>
          <w:lang w:val="uk-UA"/>
        </w:rPr>
        <w:t>засновник;</w:t>
      </w:r>
    </w:p>
    <w:p>
      <w:pPr>
        <w:pStyle w:val="Rvps2"/>
        <w:numPr>
          <w:ilvl w:val="0"/>
          <w:numId w:val="5"/>
        </w:numPr>
        <w:spacing w:beforeAutospacing="0" w:before="0" w:afterAutospacing="0" w:after="0"/>
        <w:jc w:val="both"/>
        <w:rPr>
          <w:sz w:val="28"/>
          <w:szCs w:val="28"/>
          <w:lang w:val="uk-UA"/>
        </w:rPr>
      </w:pPr>
      <w:r>
        <w:rPr>
          <w:sz w:val="28"/>
          <w:szCs w:val="28"/>
          <w:lang w:val="uk-UA"/>
        </w:rPr>
        <w:t xml:space="preserve">директор закладу дошкільної освіти; </w:t>
      </w:r>
    </w:p>
    <w:p>
      <w:pPr>
        <w:pStyle w:val="Rvps2"/>
        <w:numPr>
          <w:ilvl w:val="0"/>
          <w:numId w:val="5"/>
        </w:numPr>
        <w:spacing w:beforeAutospacing="0" w:before="0" w:afterAutospacing="0" w:after="0"/>
        <w:jc w:val="both"/>
        <w:rPr>
          <w:b/>
          <w:b/>
          <w:sz w:val="28"/>
          <w:szCs w:val="28"/>
          <w:lang w:val="uk-UA"/>
        </w:rPr>
      </w:pPr>
      <w:r>
        <w:rPr>
          <w:rStyle w:val="Strong"/>
          <w:b w:val="false"/>
          <w:sz w:val="28"/>
          <w:szCs w:val="28"/>
          <w:lang w:val="uk-UA"/>
        </w:rPr>
        <w:t>управління освіти виконкому Покровської міської ради</w:t>
      </w:r>
      <w:r>
        <w:rPr>
          <w:b/>
          <w:sz w:val="28"/>
          <w:szCs w:val="28"/>
          <w:lang w:val="uk-UA"/>
        </w:rPr>
        <w:t xml:space="preserve">; </w:t>
      </w:r>
    </w:p>
    <w:p>
      <w:pPr>
        <w:pStyle w:val="Rvps2"/>
        <w:numPr>
          <w:ilvl w:val="0"/>
          <w:numId w:val="5"/>
        </w:numPr>
        <w:spacing w:beforeAutospacing="0" w:before="0" w:afterAutospacing="0" w:after="0"/>
        <w:jc w:val="both"/>
        <w:rPr>
          <w:sz w:val="28"/>
          <w:szCs w:val="28"/>
          <w:lang w:val="uk-UA"/>
        </w:rPr>
      </w:pPr>
      <w:r>
        <w:rPr>
          <w:sz w:val="28"/>
          <w:szCs w:val="28"/>
          <w:lang w:val="uk-UA"/>
        </w:rPr>
        <w:t>колегіальний орган громадського самоуправління;</w:t>
      </w:r>
    </w:p>
    <w:p>
      <w:pPr>
        <w:pStyle w:val="NormalWeb"/>
        <w:numPr>
          <w:ilvl w:val="0"/>
          <w:numId w:val="5"/>
        </w:numPr>
        <w:spacing w:beforeAutospacing="0" w:before="0" w:afterAutospacing="0" w:after="0"/>
        <w:jc w:val="both"/>
        <w:rPr>
          <w:color w:val="000000"/>
          <w:sz w:val="28"/>
          <w:szCs w:val="28"/>
          <w:lang w:val="uk-UA"/>
        </w:rPr>
      </w:pPr>
      <w:r>
        <w:rPr>
          <w:sz w:val="28"/>
          <w:szCs w:val="28"/>
          <w:lang w:val="uk-UA"/>
        </w:rPr>
        <w:t>інші органи, передбачені спеціальними законами та/або установчими документами закладу освіти.</w:t>
      </w:r>
      <w:r>
        <w:rPr>
          <w:color w:val="000000"/>
          <w:sz w:val="28"/>
          <w:szCs w:val="28"/>
        </w:rPr>
        <w:t xml:space="preserve">   </w:t>
      </w:r>
    </w:p>
    <w:p>
      <w:pPr>
        <w:pStyle w:val="Rvps2"/>
        <w:spacing w:beforeAutospacing="0" w:before="0" w:afterAutospacing="0" w:after="0"/>
        <w:jc w:val="both"/>
        <w:rPr>
          <w:sz w:val="28"/>
          <w:szCs w:val="28"/>
          <w:lang w:val="uk-UA"/>
        </w:rPr>
      </w:pPr>
      <w:r>
        <w:rPr>
          <w:color w:val="000000"/>
          <w:sz w:val="28"/>
          <w:szCs w:val="28"/>
          <w:lang w:val="uk-UA"/>
        </w:rPr>
        <w:t>8.2.</w:t>
      </w:r>
      <w:r>
        <w:rPr>
          <w:color w:val="000000"/>
          <w:sz w:val="28"/>
          <w:szCs w:val="28"/>
        </w:rPr>
        <w:t> </w:t>
      </w:r>
      <w:r>
        <w:rPr>
          <w:rStyle w:val="Strong"/>
          <w:b w:val="false"/>
          <w:sz w:val="28"/>
          <w:szCs w:val="28"/>
          <w:lang w:val="uk-UA"/>
        </w:rPr>
        <w:t xml:space="preserve">Керівництво роботою комунального </w:t>
      </w:r>
      <w:r>
        <w:rPr>
          <w:sz w:val="28"/>
          <w:szCs w:val="28"/>
          <w:lang w:val="uk-UA"/>
        </w:rPr>
        <w:t xml:space="preserve">закладу дошкільної освіти </w:t>
      </w:r>
      <w:r>
        <w:rPr>
          <w:rStyle w:val="Strong"/>
          <w:b w:val="false"/>
          <w:sz w:val="28"/>
          <w:szCs w:val="28"/>
          <w:lang w:val="uk-UA"/>
        </w:rPr>
        <w:t>здійснює його директор</w:t>
      </w:r>
      <w:r>
        <w:rPr>
          <w:rStyle w:val="Strong"/>
          <w:sz w:val="28"/>
          <w:szCs w:val="28"/>
          <w:lang w:val="uk-UA"/>
        </w:rPr>
        <w:t xml:space="preserve"> - </w:t>
      </w:r>
      <w:r>
        <w:rPr>
          <w:sz w:val="28"/>
          <w:szCs w:val="28"/>
          <w:lang w:val="uk-UA"/>
        </w:rPr>
        <w:t>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p>
    <w:p>
      <w:pPr>
        <w:pStyle w:val="Normal"/>
        <w:spacing w:lineRule="auto" w:line="240" w:before="0" w:after="0"/>
        <w:ind w:firstLine="284"/>
        <w:jc w:val="both"/>
        <w:rPr>
          <w:rStyle w:val="Strong"/>
          <w:rFonts w:ascii="Times New Roman" w:hAnsi="Times New Roman"/>
          <w:b w:val="false"/>
          <w:b w:val="false"/>
          <w:sz w:val="28"/>
          <w:szCs w:val="28"/>
        </w:rPr>
      </w:pPr>
      <w:r>
        <w:rPr>
          <w:rStyle w:val="Strong"/>
          <w:rFonts w:ascii="Times New Roman" w:hAnsi="Times New Roman"/>
          <w:b w:val="false"/>
          <w:sz w:val="28"/>
          <w:szCs w:val="28"/>
          <w:lang w:val="uk-UA"/>
        </w:rPr>
        <w:t xml:space="preserve">Директор </w:t>
      </w:r>
      <w:r>
        <w:rPr>
          <w:rStyle w:val="Strong"/>
          <w:rFonts w:ascii="Times New Roman" w:hAnsi="Times New Roman"/>
          <w:b w:val="false"/>
          <w:sz w:val="28"/>
          <w:szCs w:val="28"/>
        </w:rPr>
        <w:t xml:space="preserve">призначається і звільняється з посади </w:t>
      </w:r>
      <w:r>
        <w:rPr>
          <w:rStyle w:val="Strong"/>
          <w:rFonts w:ascii="Times New Roman" w:hAnsi="Times New Roman"/>
          <w:b w:val="false"/>
          <w:sz w:val="28"/>
          <w:szCs w:val="28"/>
          <w:lang w:val="uk-UA"/>
        </w:rPr>
        <w:t xml:space="preserve">начальником </w:t>
      </w:r>
      <w:r>
        <w:rPr>
          <w:rStyle w:val="Strong"/>
          <w:rFonts w:ascii="Times New Roman" w:hAnsi="Times New Roman"/>
          <w:b w:val="false"/>
          <w:sz w:val="28"/>
          <w:szCs w:val="28"/>
        </w:rPr>
        <w:t xml:space="preserve"> управління освіт</w:t>
      </w:r>
      <w:r>
        <w:rPr>
          <w:rStyle w:val="Strong"/>
          <w:rFonts w:ascii="Times New Roman" w:hAnsi="Times New Roman"/>
          <w:b w:val="false"/>
          <w:sz w:val="28"/>
          <w:szCs w:val="28"/>
          <w:lang w:val="uk-UA"/>
        </w:rPr>
        <w:t>и</w:t>
      </w:r>
      <w:r>
        <w:rPr>
          <w:rStyle w:val="Strong"/>
          <w:rFonts w:ascii="Times New Roman" w:hAnsi="Times New Roman"/>
          <w:b w:val="false"/>
          <w:sz w:val="28"/>
          <w:szCs w:val="28"/>
        </w:rPr>
        <w:t xml:space="preserve"> з дотриманням чинного законодавства</w:t>
      </w:r>
      <w:r>
        <w:rPr>
          <w:rStyle w:val="Strong"/>
          <w:rFonts w:ascii="Times New Roman" w:hAnsi="Times New Roman"/>
          <w:b w:val="false"/>
          <w:sz w:val="28"/>
          <w:szCs w:val="28"/>
          <w:lang w:val="uk-UA"/>
        </w:rPr>
        <w:t xml:space="preserve"> за попереднім погодженням з міським головою</w:t>
      </w:r>
      <w:r>
        <w:rPr>
          <w:rStyle w:val="Strong"/>
          <w:rFonts w:ascii="Times New Roman" w:hAnsi="Times New Roman"/>
          <w:b w:val="false"/>
          <w:sz w:val="28"/>
          <w:szCs w:val="28"/>
        </w:rPr>
        <w:t xml:space="preserve">.                                                                                                                  </w:t>
      </w:r>
    </w:p>
    <w:p>
      <w:pPr>
        <w:pStyle w:val="Normal"/>
        <w:spacing w:lineRule="auto" w:line="240" w:before="0" w:after="0"/>
        <w:ind w:firstLine="284"/>
        <w:jc w:val="both"/>
        <w:rPr>
          <w:rStyle w:val="Strong"/>
          <w:rFonts w:ascii="Times New Roman" w:hAnsi="Times New Roman"/>
          <w:sz w:val="28"/>
          <w:szCs w:val="28"/>
          <w:lang w:val="uk-UA"/>
        </w:rPr>
      </w:pPr>
      <w:r>
        <mc:AlternateContent>
          <mc:Choice Requires="wps">
            <w:drawing>
              <wp:anchor behindDoc="0" distT="0" distB="0" distL="114300" distR="114300" simplePos="0" locked="0" layoutInCell="1" allowOverlap="1" relativeHeight="2">
                <wp:simplePos x="0" y="0"/>
                <wp:positionH relativeFrom="margin">
                  <wp:posOffset>6830695</wp:posOffset>
                </wp:positionH>
                <wp:positionV relativeFrom="paragraph">
                  <wp:posOffset>1510030</wp:posOffset>
                </wp:positionV>
                <wp:extent cx="3810" cy="732155"/>
                <wp:effectExtent l="6350" t="6985" r="12700" b="10160"/>
                <wp:wrapNone/>
                <wp:docPr id="1" name="Line 2"/>
                <a:graphic xmlns:a="http://schemas.openxmlformats.org/drawingml/2006/main">
                  <a:graphicData uri="http://schemas.microsoft.com/office/word/2010/wordprocessingShape">
                    <wps:wsp>
                      <wps:cNvSpPr/>
                      <wps:spPr>
                        <a:xfrm>
                          <a:off x="0" y="0"/>
                          <a:ext cx="6840" cy="753120"/>
                        </a:xfrm>
                        <a:prstGeom prst="line">
                          <a:avLst/>
                        </a:prstGeom>
                        <a:ln w="3240">
                          <a:solidFill>
                            <a:srgbClr val="000000"/>
                          </a:solidFill>
                          <a:round/>
                        </a:ln>
                      </wps:spPr>
                      <wps:style>
                        <a:lnRef idx="0"/>
                        <a:fillRef idx="0"/>
                        <a:effectRef idx="0"/>
                        <a:fontRef idx="minor"/>
                      </wps:style>
                      <wps:bodyPr/>
                    </wps:wsp>
                  </a:graphicData>
                </a:graphic>
              </wp:anchor>
            </w:drawing>
          </mc:Choice>
          <mc:Fallback>
            <w:pict>
              <v:line id="shape_0" from="509.2pt,147.45pt" to="509.7pt,206.7pt" ID="Line 2" stroked="t" style="position:absolute;mso-position-horizontal-relative:margin">
                <v:stroke color="black" weight="3240" joinstyle="round" endcap="flat"/>
                <v:fill o:detectmouseclick="t" on="false"/>
              </v:line>
            </w:pict>
          </mc:Fallback>
        </mc:AlternateContent>
        <mc:AlternateContent>
          <mc:Choice Requires="wps">
            <w:drawing>
              <wp:anchor behindDoc="0" distT="0" distB="0" distL="114300" distR="114300" simplePos="0" locked="0" layoutInCell="1" allowOverlap="1" relativeHeight="3">
                <wp:simplePos x="0" y="0"/>
                <wp:positionH relativeFrom="margin">
                  <wp:posOffset>7330440</wp:posOffset>
                </wp:positionH>
                <wp:positionV relativeFrom="paragraph">
                  <wp:posOffset>2601595</wp:posOffset>
                </wp:positionV>
                <wp:extent cx="3810" cy="1731645"/>
                <wp:effectExtent l="6350" t="5715" r="12700" b="12065"/>
                <wp:wrapNone/>
                <wp:docPr id="2" name="Line 3"/>
                <a:graphic xmlns:a="http://schemas.openxmlformats.org/drawingml/2006/main">
                  <a:graphicData uri="http://schemas.microsoft.com/office/word/2010/wordprocessingShape">
                    <wps:wsp>
                      <wps:cNvSpPr/>
                      <wps:spPr>
                        <a:xfrm>
                          <a:off x="0" y="0"/>
                          <a:ext cx="6840" cy="1780560"/>
                        </a:xfrm>
                        <a:prstGeom prst="line">
                          <a:avLst/>
                        </a:prstGeom>
                        <a:ln w="3240">
                          <a:solidFill>
                            <a:srgbClr val="000000"/>
                          </a:solidFill>
                          <a:round/>
                        </a:ln>
                      </wps:spPr>
                      <wps:style>
                        <a:lnRef idx="0"/>
                        <a:fillRef idx="0"/>
                        <a:effectRef idx="0"/>
                        <a:fontRef idx="minor"/>
                      </wps:style>
                      <wps:bodyPr/>
                    </wps:wsp>
                  </a:graphicData>
                </a:graphic>
              </wp:anchor>
            </w:drawing>
          </mc:Choice>
          <mc:Fallback>
            <w:pict>
              <v:line id="shape_0" from="509.2pt,272.75pt" to="509.7pt,412.9pt" ID="Line 3" stroked="t" style="position:absolute;mso-position-horizontal-relative:margin">
                <v:stroke color="black" weight="3240" joinstyle="round" endcap="flat"/>
                <v:fill o:detectmouseclick="t" on="false"/>
              </v:line>
            </w:pict>
          </mc:Fallback>
        </mc:AlternateContent>
      </w:r>
      <w:r>
        <w:rPr>
          <w:rStyle w:val="Strong"/>
          <w:rFonts w:ascii="Times New Roman" w:hAnsi="Times New Roman"/>
          <w:b w:val="false"/>
          <w:sz w:val="28"/>
          <w:szCs w:val="28"/>
          <w:lang w:val="uk-UA"/>
        </w:rPr>
        <w:t xml:space="preserve">Директор </w:t>
      </w:r>
      <w:r>
        <w:rPr>
          <w:rStyle w:val="Strong"/>
          <w:rFonts w:ascii="Times New Roman" w:hAnsi="Times New Roman"/>
          <w:b w:val="false"/>
          <w:sz w:val="28"/>
          <w:szCs w:val="28"/>
        </w:rPr>
        <w:t>комунального</w:t>
      </w:r>
      <w:r>
        <w:rPr>
          <w:rStyle w:val="Strong"/>
          <w:rFonts w:ascii="Times New Roman" w:hAnsi="Times New Roman"/>
          <w:b w:val="false"/>
          <w:sz w:val="28"/>
          <w:szCs w:val="28"/>
          <w:lang w:val="uk-UA"/>
        </w:rPr>
        <w:t xml:space="preserve"> </w:t>
      </w:r>
      <w:r>
        <w:rPr>
          <w:rFonts w:ascii="Times New Roman" w:hAnsi="Times New Roman"/>
          <w:sz w:val="28"/>
          <w:szCs w:val="28"/>
        </w:rPr>
        <w:t>закладу дошкільної освіти</w:t>
      </w:r>
      <w:r>
        <w:rPr>
          <w:rFonts w:ascii="Times New Roman" w:hAnsi="Times New Roman"/>
          <w:sz w:val="28"/>
          <w:szCs w:val="28"/>
          <w:lang w:val="uk-UA"/>
        </w:rPr>
        <w:t xml:space="preserve"> </w:t>
      </w:r>
      <w:r>
        <w:rPr>
          <w:rFonts w:ascii="Times New Roman" w:hAnsi="Times New Roman"/>
          <w:sz w:val="28"/>
          <w:szCs w:val="28"/>
        </w:rPr>
        <w:t>в межах наданих йому повноважень:</w:t>
      </w:r>
    </w:p>
    <w:p>
      <w:pPr>
        <w:pStyle w:val="ListParagraph"/>
        <w:numPr>
          <w:ilvl w:val="0"/>
          <w:numId w:val="6"/>
        </w:numPr>
        <w:spacing w:lineRule="auto" w:line="240" w:before="0" w:after="0"/>
        <w:contextualSpacing/>
        <w:jc w:val="both"/>
        <w:rPr>
          <w:rStyle w:val="Strong"/>
          <w:rFonts w:ascii="Times New Roman" w:hAnsi="Times New Roman"/>
          <w:sz w:val="28"/>
          <w:szCs w:val="28"/>
          <w:lang w:val="uk-UA"/>
        </w:rPr>
      </w:pPr>
      <w:r>
        <w:rPr>
          <w:rFonts w:ascii="Times New Roman" w:hAnsi="Times New Roman"/>
          <w:sz w:val="28"/>
          <w:szCs w:val="28"/>
          <w:lang w:val="uk-UA"/>
        </w:rPr>
        <w:t>організовує діяльність закладу освіти;</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відповідає за реалізацію   завдань   дошкільної   освіти,   визначених Законом України «Про дошкільну освіту» (зі змінами), та забезпечення рівня дошкільної освіти у межах державних вимог до її змісту і обсягу;</w:t>
      </w:r>
    </w:p>
    <w:p>
      <w:pPr>
        <w:pStyle w:val="ListParagraph"/>
        <w:numPr>
          <w:ilvl w:val="0"/>
          <w:numId w:val="6"/>
        </w:numPr>
        <w:spacing w:lineRule="auto" w:line="240" w:before="0" w:after="0"/>
        <w:contextualSpacing/>
        <w:rPr>
          <w:rStyle w:val="Strong"/>
          <w:rFonts w:ascii="Times New Roman" w:hAnsi="Times New Roman"/>
          <w:b w:val="false"/>
          <w:b w:val="false"/>
          <w:sz w:val="28"/>
          <w:szCs w:val="28"/>
          <w:lang w:val="uk-UA"/>
        </w:rPr>
      </w:pPr>
      <w:r>
        <w:rPr>
          <w:rStyle w:val="Strong"/>
          <w:rFonts w:ascii="Times New Roman" w:hAnsi="Times New Roman"/>
          <w:b w:val="false"/>
          <w:sz w:val="28"/>
          <w:szCs w:val="28"/>
        </w:rPr>
        <w:t>здійснює керівництво і контроль за діяльністю закладу;</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rPr>
        <w:t>розпоряджається   в   установленому   порядку   майном   і    коштами</w:t>
      </w: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rPr>
        <w:t>закладу</w:t>
      </w:r>
      <w:r>
        <w:rPr>
          <w:rStyle w:val="Strong"/>
          <w:rFonts w:ascii="Times New Roman" w:hAnsi="Times New Roman"/>
          <w:b w:val="false"/>
          <w:sz w:val="28"/>
          <w:szCs w:val="28"/>
          <w:lang w:val="uk-UA"/>
        </w:rPr>
        <w:t xml:space="preserve"> дошкільної освіти</w:t>
      </w:r>
      <w:r>
        <w:rPr>
          <w:rStyle w:val="Strong"/>
          <w:rFonts w:ascii="Times New Roman" w:hAnsi="Times New Roman"/>
          <w:b w:val="false"/>
          <w:sz w:val="28"/>
          <w:szCs w:val="28"/>
        </w:rPr>
        <w:t xml:space="preserve">;   </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lang w:val="uk-UA"/>
        </w:rPr>
        <w:t>відповідає   за   дотримання   фінансової   дисципліни   та  збереження матеріально-технічної бази закладу;</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видає у межах своєї компетенції накази та розпорядження, контролює</w:t>
      </w: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rPr>
        <w:t xml:space="preserve">їх виконання; </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rPr>
        <w:t xml:space="preserve">контролює організацію харчування і медичного обслуговування дітей; </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pPr>
        <w:pStyle w:val="ListParagraph"/>
        <w:numPr>
          <w:ilvl w:val="0"/>
          <w:numId w:val="6"/>
        </w:numPr>
        <w:spacing w:lineRule="auto" w:line="240" w:before="0" w:after="0"/>
        <w:contextualSpacing/>
        <w:jc w:val="both"/>
        <w:rPr>
          <w:rStyle w:val="Strong"/>
          <w:rFonts w:ascii="Times New Roman" w:hAnsi="Times New Roman"/>
          <w:sz w:val="28"/>
          <w:szCs w:val="28"/>
          <w:lang w:val="uk-UA"/>
        </w:rPr>
      </w:pPr>
      <w:r>
        <w:rPr>
          <w:rFonts w:ascii="Times New Roman" w:hAnsi="Times New Roman"/>
          <w:sz w:val="28"/>
          <w:szCs w:val="28"/>
        </w:rPr>
        <w:t>забезпечує організацію освітнього процесу та здійснення контролю за виконанням освітніх програм;</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 якість та ефективність використання сучасних моделей організації освітньогопроцесу, елементів інноваційних педагогічних технологій;</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організовує різні форми співпраці з батьками або особами, які їх замінюють;</w:t>
      </w:r>
    </w:p>
    <w:p>
      <w:pPr>
        <w:pStyle w:val="Rvps2"/>
        <w:numPr>
          <w:ilvl w:val="0"/>
          <w:numId w:val="6"/>
        </w:numPr>
        <w:spacing w:beforeAutospacing="0" w:before="0" w:afterAutospacing="0" w:after="0"/>
        <w:jc w:val="both"/>
        <w:rPr>
          <w:sz w:val="28"/>
          <w:szCs w:val="28"/>
          <w:lang w:val="uk-UA"/>
        </w:rPr>
      </w:pPr>
      <w:r>
        <w:rPr>
          <w:sz w:val="28"/>
          <w:szCs w:val="28"/>
          <w:lang w:val="uk-UA"/>
        </w:rPr>
        <w:t xml:space="preserve">забезпечує функціонування внутрішньої системи забезпечення якості освіти; </w:t>
      </w:r>
    </w:p>
    <w:p>
      <w:pPr>
        <w:pStyle w:val="Rvps2"/>
        <w:numPr>
          <w:ilvl w:val="0"/>
          <w:numId w:val="6"/>
        </w:numPr>
        <w:spacing w:beforeAutospacing="0" w:before="0" w:afterAutospacing="0" w:after="0"/>
        <w:jc w:val="both"/>
        <w:rPr>
          <w:sz w:val="28"/>
          <w:szCs w:val="28"/>
          <w:lang w:val="uk-UA"/>
        </w:rPr>
      </w:pPr>
      <w:r>
        <w:rPr>
          <w:sz w:val="28"/>
          <w:szCs w:val="28"/>
          <w:lang w:val="uk-UA"/>
        </w:rPr>
        <w:t>сприяє здоровому способу життя здобувачів освіти та працівників закладу освіти;</w:t>
      </w:r>
    </w:p>
    <w:p>
      <w:pPr>
        <w:pStyle w:val="ListParagraph"/>
        <w:numPr>
          <w:ilvl w:val="0"/>
          <w:numId w:val="6"/>
        </w:numPr>
        <w:shd w:val="clear" w:color="auto" w:fill="FFFFFF"/>
        <w:spacing w:lineRule="auto" w:line="240" w:before="0" w:after="0"/>
        <w:contextualSpacing/>
        <w:jc w:val="both"/>
        <w:rPr>
          <w:rFonts w:ascii="Times New Roman" w:hAnsi="Times New Roman"/>
          <w:sz w:val="28"/>
          <w:szCs w:val="28"/>
        </w:rPr>
      </w:pPr>
      <w:r>
        <w:rPr>
          <w:rFonts w:ascii="Times New Roman" w:hAnsi="Times New Roman"/>
          <w:color w:val="000000"/>
          <w:sz w:val="28"/>
          <w:szCs w:val="28"/>
          <w:lang w:val="uk-UA"/>
        </w:rPr>
        <w:t>затверджує правила внутрішнього трудового розпорядку та колективну угоду за погодженням з проф</w:t>
        <w:softHyphen/>
        <w:t>спілковим комітетом;</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забезпечує раціональну розстановку кадрів у відповідності до затвердженого у виконавчому комітеті Покровської  міської ради штатного розпису закладу дошкільної освіти;</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призначає на посаду та звільняє з посади працівників, визначає їх функціональні обов</w:t>
      </w:r>
      <w:r>
        <w:rPr>
          <w:rStyle w:val="Strong"/>
          <w:rFonts w:cs="Times New Roman" w:ascii="Times New Roman" w:hAnsi="Times New Roman"/>
          <w:b w:val="false"/>
          <w:sz w:val="28"/>
          <w:szCs w:val="28"/>
          <w:lang w:val="uk-UA"/>
        </w:rPr>
        <w:t>`</w:t>
      </w:r>
      <w:r>
        <w:rPr>
          <w:rStyle w:val="Strong"/>
          <w:rFonts w:ascii="Times New Roman" w:hAnsi="Times New Roman"/>
          <w:b w:val="false"/>
          <w:sz w:val="28"/>
          <w:szCs w:val="28"/>
          <w:lang w:val="uk-UA"/>
        </w:rPr>
        <w:t>язки;</w:t>
      </w:r>
    </w:p>
    <w:p>
      <w:pPr>
        <w:pStyle w:val="Rvps2"/>
        <w:numPr>
          <w:ilvl w:val="0"/>
          <w:numId w:val="6"/>
        </w:numPr>
        <w:spacing w:beforeAutospacing="0" w:before="0" w:afterAutospacing="0" w:after="0"/>
        <w:jc w:val="both"/>
        <w:rPr>
          <w:sz w:val="28"/>
          <w:szCs w:val="28"/>
          <w:lang w:val="uk-UA"/>
        </w:rPr>
      </w:pPr>
      <w:r>
        <w:rPr>
          <w:sz w:val="28"/>
          <w:szCs w:val="28"/>
          <w:lang w:val="uk-UA"/>
        </w:rPr>
        <w:t>забезпечує умови для здійснення дієвого та відкритого громадського контролю (за наявності медичної книжки та дозвільних документів у вищезазначених осіб)  за діяльністю закладу освіти;</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rPr>
      </w:pPr>
      <w:r>
        <w:rPr>
          <w:rStyle w:val="Strong"/>
          <w:rFonts w:ascii="Times New Roman" w:hAnsi="Times New Roman"/>
          <w:b w:val="false"/>
          <w:sz w:val="28"/>
          <w:szCs w:val="28"/>
          <w:lang w:val="uk-UA"/>
        </w:rPr>
        <w:t>уповноважується від імені засновника укладати та розривати строкові трудові договори (контракти) з працівниками з підстав та у порядку визначених законодавством;</w:t>
      </w:r>
    </w:p>
    <w:p>
      <w:pPr>
        <w:pStyle w:val="ListParagraph"/>
        <w:numPr>
          <w:ilvl w:val="0"/>
          <w:numId w:val="6"/>
        </w:numPr>
        <w:shd w:val="clear" w:color="auto" w:fill="FFFFFF"/>
        <w:spacing w:lineRule="auto" w:line="240" w:before="0" w:after="0"/>
        <w:contextualSpacing/>
        <w:jc w:val="both"/>
        <w:rPr>
          <w:rFonts w:ascii="Times New Roman" w:hAnsi="Times New Roman"/>
          <w:sz w:val="28"/>
          <w:szCs w:val="28"/>
        </w:rPr>
      </w:pPr>
      <w:r>
        <w:rPr>
          <w:rFonts w:ascii="Times New Roman" w:hAnsi="Times New Roman"/>
          <w:color w:val="000000"/>
          <w:sz w:val="28"/>
          <w:szCs w:val="28"/>
          <w:lang w:val="uk-UA"/>
        </w:rPr>
        <w:t xml:space="preserve">затверджує посадові інструкції працівників </w:t>
      </w:r>
      <w:r>
        <w:rPr>
          <w:rStyle w:val="Strong"/>
          <w:rFonts w:ascii="Times New Roman" w:hAnsi="Times New Roman"/>
          <w:b w:val="false"/>
          <w:sz w:val="28"/>
          <w:szCs w:val="28"/>
        </w:rPr>
        <w:t>закладу дошкільно</w:t>
      </w:r>
      <w:r>
        <w:rPr>
          <w:rStyle w:val="Strong"/>
          <w:rFonts w:ascii="Times New Roman" w:hAnsi="Times New Roman"/>
          <w:b w:val="false"/>
          <w:sz w:val="28"/>
          <w:szCs w:val="28"/>
          <w:lang w:val="uk-UA"/>
        </w:rPr>
        <w:t>ї освіти</w:t>
      </w:r>
      <w:r>
        <w:rPr>
          <w:rFonts w:ascii="Times New Roman" w:hAnsi="Times New Roman"/>
          <w:color w:val="000000"/>
          <w:sz w:val="28"/>
          <w:szCs w:val="28"/>
          <w:lang w:val="uk-UA"/>
        </w:rPr>
        <w:t>;</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підтримує ініціативу щодо вдосконалення освітньої діяльності, заохочує творчі пошуки, дослідно-експериментальну, інноваційну роботу педагогів;</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щороку звітує про освітнню, методичну, економічну іфінансово-господарську діяльність комунального закладу дошкільної освіти на загальних зборах (конференціях) колективу та батьків або осіб, які їх замінюють;</w:t>
      </w:r>
    </w:p>
    <w:p>
      <w:pPr>
        <w:pStyle w:val="ListParagraph"/>
        <w:numPr>
          <w:ilvl w:val="0"/>
          <w:numId w:val="6"/>
        </w:numPr>
        <w:spacing w:lineRule="auto" w:line="240" w:before="0" w:after="0"/>
        <w:contextualSpacing/>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lang w:val="uk-UA"/>
        </w:rPr>
        <w:t>у межах своїх повноважень готує та подає у встановленому порядку узагальнену статистичну звітність про стан і розвиток освіти у закладі; організовує з цією метою збір та опрацювання інформації та формування банку даних;</w:t>
      </w:r>
    </w:p>
    <w:p>
      <w:pPr>
        <w:pStyle w:val="NormalWeb"/>
        <w:numPr>
          <w:ilvl w:val="0"/>
          <w:numId w:val="6"/>
        </w:numPr>
        <w:spacing w:beforeAutospacing="0" w:before="0" w:afterAutospacing="0" w:after="0"/>
        <w:jc w:val="both"/>
        <w:rPr>
          <w:sz w:val="28"/>
          <w:szCs w:val="28"/>
        </w:rPr>
      </w:pPr>
      <w:r>
        <w:rPr>
          <w:sz w:val="28"/>
          <w:szCs w:val="28"/>
          <w:lang w:val="uk-UA"/>
        </w:rPr>
        <w:t>здійснює інші повноваження, передбачені законом та установчими документами закладу освіти.</w:t>
      </w:r>
    </w:p>
    <w:p>
      <w:pPr>
        <w:pStyle w:val="Rvps2"/>
        <w:shd w:val="clear" w:color="auto" w:fill="FFFFFF"/>
        <w:spacing w:beforeAutospacing="0" w:before="0" w:afterAutospacing="0" w:after="0"/>
        <w:jc w:val="both"/>
        <w:rPr>
          <w:color w:val="000000"/>
          <w:sz w:val="28"/>
          <w:szCs w:val="28"/>
          <w:lang w:val="uk-UA"/>
        </w:rPr>
      </w:pPr>
      <w:r>
        <w:rPr>
          <w:color w:val="000000"/>
          <w:sz w:val="28"/>
          <w:szCs w:val="28"/>
        </w:rPr>
        <w:t>8.3.  </w:t>
      </w:r>
      <w:r>
        <w:rPr>
          <w:color w:val="000000"/>
          <w:sz w:val="28"/>
          <w:szCs w:val="28"/>
          <w:lang w:val="uk-UA"/>
        </w:rPr>
        <w:t>К</w:t>
      </w:r>
      <w:bookmarkStart w:id="12" w:name="n492"/>
      <w:bookmarkEnd w:id="12"/>
      <w:r>
        <w:rPr>
          <w:color w:val="000000"/>
          <w:sz w:val="28"/>
          <w:szCs w:val="28"/>
        </w:rPr>
        <w:t xml:space="preserve">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закладу. </w:t>
      </w:r>
    </w:p>
    <w:p>
      <w:pPr>
        <w:pStyle w:val="Rvps2"/>
        <w:shd w:val="clear" w:color="auto" w:fill="FFFFFF"/>
        <w:spacing w:beforeAutospacing="0" w:before="0" w:afterAutospacing="0" w:after="0"/>
        <w:ind w:firstLine="300"/>
        <w:jc w:val="both"/>
        <w:rPr>
          <w:color w:val="000000"/>
          <w:sz w:val="28"/>
          <w:szCs w:val="28"/>
          <w:lang w:val="uk-UA"/>
        </w:rPr>
      </w:pPr>
      <w:r>
        <w:rPr>
          <w:color w:val="000000"/>
          <w:sz w:val="28"/>
          <w:szCs w:val="28"/>
          <w:lang w:val="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pPr>
        <w:pStyle w:val="Rvps2"/>
        <w:shd w:val="clear" w:color="auto" w:fill="FFFFFF"/>
        <w:spacing w:beforeAutospacing="0" w:before="0" w:afterAutospacing="0" w:after="0"/>
        <w:ind w:firstLine="300"/>
        <w:jc w:val="both"/>
        <w:rPr>
          <w:color w:val="000000"/>
          <w:sz w:val="28"/>
          <w:szCs w:val="28"/>
          <w:lang w:val="uk-UA"/>
        </w:rPr>
      </w:pPr>
      <w:bookmarkStart w:id="13" w:name="n494"/>
      <w:bookmarkStart w:id="14" w:name="n493"/>
      <w:bookmarkEnd w:id="13"/>
      <w:bookmarkEnd w:id="14"/>
      <w:r>
        <w:rPr>
          <w:color w:val="000000"/>
          <w:sz w:val="28"/>
          <w:szCs w:val="28"/>
          <w:lang w:val="uk-UA"/>
        </w:rPr>
        <w:t xml:space="preserve">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w:t>
      </w:r>
    </w:p>
    <w:p>
      <w:pPr>
        <w:pStyle w:val="Rvps2"/>
        <w:shd w:val="clear" w:color="auto" w:fill="FFFFFF"/>
        <w:spacing w:beforeAutospacing="0" w:before="0" w:afterAutospacing="0" w:after="0"/>
        <w:ind w:firstLine="300"/>
        <w:jc w:val="both"/>
        <w:rPr>
          <w:color w:val="000000"/>
          <w:sz w:val="28"/>
          <w:szCs w:val="28"/>
        </w:rPr>
      </w:pPr>
      <w:r>
        <w:rPr>
          <w:color w:val="000000"/>
          <w:sz w:val="28"/>
          <w:szCs w:val="28"/>
        </w:rPr>
        <w:t>Головою педагогічної ради закладу дошкільної освіти є його директор. Педагогічна рада обирає зі свого складу секретаря на навчальний рік.</w:t>
      </w:r>
    </w:p>
    <w:p>
      <w:pPr>
        <w:pStyle w:val="Rvps2"/>
        <w:shd w:val="clear" w:color="auto" w:fill="FFFFFF"/>
        <w:spacing w:beforeAutospacing="0" w:before="0" w:afterAutospacing="0" w:after="0"/>
        <w:ind w:firstLine="300"/>
        <w:jc w:val="both"/>
        <w:rPr>
          <w:color w:val="000000"/>
          <w:sz w:val="28"/>
          <w:szCs w:val="28"/>
        </w:rPr>
      </w:pPr>
      <w:bookmarkStart w:id="15" w:name="n495"/>
      <w:bookmarkEnd w:id="15"/>
      <w:r>
        <w:rPr>
          <w:color w:val="000000"/>
          <w:sz w:val="28"/>
          <w:szCs w:val="28"/>
        </w:rPr>
        <w:t>Педагогічна рада закладу дошкільної освіти:</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lang w:val="uk-UA"/>
        </w:rPr>
      </w:pPr>
      <w:bookmarkStart w:id="16" w:name="n496"/>
      <w:bookmarkEnd w:id="16"/>
      <w:r>
        <w:rPr>
          <w:color w:val="000000"/>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lang w:val="uk-UA"/>
        </w:rPr>
      </w:pPr>
      <w:bookmarkStart w:id="17" w:name="n497"/>
      <w:bookmarkEnd w:id="17"/>
      <w:r>
        <w:rPr>
          <w:color w:val="000000"/>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18" w:name="n498"/>
      <w:bookmarkEnd w:id="18"/>
      <w:r>
        <w:rPr>
          <w:color w:val="000000"/>
          <w:sz w:val="28"/>
          <w:szCs w:val="28"/>
        </w:rPr>
        <w:t>розглядає питання вдосконалення організації освітнього процесу у закладі;</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19" w:name="n499"/>
      <w:bookmarkEnd w:id="19"/>
      <w:r>
        <w:rPr>
          <w:color w:val="000000"/>
          <w:sz w:val="28"/>
          <w:szCs w:val="28"/>
        </w:rPr>
        <w:t>визначає план роботи закладу та педагогічне навантаження педагогічних працівників;</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0" w:name="n500"/>
      <w:bookmarkEnd w:id="20"/>
      <w:r>
        <w:rPr>
          <w:color w:val="000000"/>
          <w:sz w:val="28"/>
          <w:szCs w:val="28"/>
        </w:rPr>
        <w:t>затверджує заходи щодо зміцнення здоров’я дітей;</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1" w:name="n501"/>
      <w:bookmarkEnd w:id="21"/>
      <w:r>
        <w:rPr>
          <w:color w:val="000000"/>
          <w:sz w:val="28"/>
          <w:szCs w:val="28"/>
        </w:rPr>
        <w:t>обговорює питання підвищення кваліфікації педагогічних працівників, розвитку їхньої творчої ініціативи;</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2" w:name="n502"/>
      <w:bookmarkEnd w:id="22"/>
      <w:r>
        <w:rPr>
          <w:color w:val="000000"/>
          <w:sz w:val="28"/>
          <w:szCs w:val="28"/>
        </w:rPr>
        <w:t>затверджує щорічний план підвищення кваліфікації педагогічних працівників;</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3" w:name="n503"/>
      <w:bookmarkEnd w:id="23"/>
      <w:r>
        <w:rPr>
          <w:color w:val="000000"/>
          <w:sz w:val="28"/>
          <w:szCs w:val="28"/>
        </w:rPr>
        <w:t>заслуховує звіти педагогічних працівників, які проходять атестацію;</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4" w:name="n504"/>
      <w:bookmarkEnd w:id="24"/>
      <w:r>
        <w:rPr>
          <w:color w:val="000000"/>
          <w:sz w:val="28"/>
          <w:szCs w:val="28"/>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5" w:name="n505"/>
      <w:bookmarkEnd w:id="25"/>
      <w:r>
        <w:rPr>
          <w:color w:val="000000"/>
          <w:sz w:val="28"/>
          <w:szCs w:val="28"/>
        </w:rPr>
        <w:t>визначає шляхи співпраці закладу дошкільної освіти з сім’єю;</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6" w:name="n506"/>
      <w:bookmarkEnd w:id="26"/>
      <w:r>
        <w:rPr>
          <w:color w:val="000000"/>
          <w:sz w:val="28"/>
          <w:szCs w:val="28"/>
        </w:rPr>
        <w:t>ухвалює рішення щодо відзначення, морального та матеріального заохочення</w:t>
      </w:r>
      <w:r>
        <w:rPr>
          <w:color w:val="000000"/>
          <w:sz w:val="28"/>
          <w:szCs w:val="28"/>
          <w:lang w:val="uk-UA"/>
        </w:rPr>
        <w:t xml:space="preserve"> </w:t>
      </w:r>
      <w:r>
        <w:rPr>
          <w:color w:val="000000"/>
          <w:sz w:val="28"/>
          <w:szCs w:val="28"/>
        </w:rPr>
        <w:t>вихованців, працівників закладу та інших учасників освітнього процесу;</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7" w:name="n507"/>
      <w:bookmarkEnd w:id="27"/>
      <w:r>
        <w:rPr>
          <w:color w:val="000000"/>
          <w:sz w:val="28"/>
          <w:szCs w:val="28"/>
        </w:rPr>
        <w:t>розглядає питання щодо відповідальності працівників закладу та інших учасників освітнього процесу за невиконання ними своїх обов’язків;</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8" w:name="n508"/>
      <w:bookmarkEnd w:id="28"/>
      <w:r>
        <w:rPr>
          <w:color w:val="000000"/>
          <w:sz w:val="28"/>
          <w:szCs w:val="28"/>
        </w:rPr>
        <w:t>має право ініціювати проведення позапланового інституційного аудиту закладу та проведення громадської акредитації закладу;</w:t>
      </w:r>
    </w:p>
    <w:p>
      <w:pPr>
        <w:pStyle w:val="Rvps2"/>
        <w:numPr>
          <w:ilvl w:val="0"/>
          <w:numId w:val="14"/>
        </w:numPr>
        <w:shd w:val="clear" w:color="auto" w:fill="FFFFFF"/>
        <w:tabs>
          <w:tab w:val="left" w:pos="284" w:leader="none"/>
        </w:tabs>
        <w:spacing w:beforeAutospacing="0" w:before="0" w:afterAutospacing="0" w:after="0"/>
        <w:jc w:val="both"/>
        <w:rPr>
          <w:color w:val="000000"/>
          <w:sz w:val="28"/>
          <w:szCs w:val="28"/>
        </w:rPr>
      </w:pPr>
      <w:bookmarkStart w:id="29" w:name="n509"/>
      <w:bookmarkEnd w:id="29"/>
      <w:r>
        <w:rPr>
          <w:color w:val="000000"/>
          <w:sz w:val="28"/>
          <w:szCs w:val="28"/>
        </w:rPr>
        <w:t>розглядає інші питання, віднесені законом та/або установчими документами закладу до її повноважень.</w:t>
      </w:r>
    </w:p>
    <w:p>
      <w:pPr>
        <w:pStyle w:val="Rvps2"/>
        <w:shd w:val="clear" w:color="auto" w:fill="FFFFFF"/>
        <w:spacing w:beforeAutospacing="0" w:before="0" w:afterAutospacing="0" w:after="0"/>
        <w:ind w:firstLine="300"/>
        <w:jc w:val="both"/>
        <w:rPr>
          <w:color w:val="000000"/>
          <w:sz w:val="28"/>
          <w:szCs w:val="28"/>
        </w:rPr>
      </w:pPr>
      <w:bookmarkStart w:id="30" w:name="n510"/>
      <w:bookmarkEnd w:id="30"/>
      <w:r>
        <w:rPr>
          <w:color w:val="000000"/>
          <w:sz w:val="28"/>
          <w:szCs w:val="28"/>
        </w:rPr>
        <w:t>Рішення педагогічної ради закладу дошкільної освіти вводяться в дію рішеннями керівника закладу.</w:t>
      </w:r>
    </w:p>
    <w:p>
      <w:pPr>
        <w:pStyle w:val="Normal"/>
        <w:spacing w:lineRule="auto" w:line="240" w:before="0" w:after="0"/>
        <w:ind w:firstLine="284"/>
        <w:jc w:val="both"/>
        <w:rPr>
          <w:rStyle w:val="Strong"/>
          <w:rFonts w:ascii="Times New Roman" w:hAnsi="Times New Roman"/>
          <w:b w:val="false"/>
          <w:b w:val="false"/>
          <w:sz w:val="28"/>
          <w:szCs w:val="28"/>
        </w:rPr>
      </w:pPr>
      <w:r>
        <w:rPr>
          <w:rStyle w:val="Strong"/>
          <w:rFonts w:ascii="Times New Roman" w:hAnsi="Times New Roman"/>
          <w:b w:val="false"/>
          <w:sz w:val="28"/>
          <w:szCs w:val="28"/>
        </w:rPr>
        <w:t>Робота педагогічної ради планується довільно відповідно до потреб закладу дошкільно</w:t>
      </w:r>
      <w:r>
        <w:rPr>
          <w:rStyle w:val="Strong"/>
          <w:rFonts w:ascii="Times New Roman" w:hAnsi="Times New Roman"/>
          <w:b w:val="false"/>
          <w:sz w:val="28"/>
          <w:szCs w:val="28"/>
          <w:lang w:val="uk-UA"/>
        </w:rPr>
        <w:t>ї освіти</w:t>
      </w:r>
      <w:r>
        <w:rPr>
          <w:rStyle w:val="Strong"/>
          <w:rFonts w:ascii="Times New Roman" w:hAnsi="Times New Roman"/>
          <w:b w:val="false"/>
          <w:sz w:val="28"/>
          <w:szCs w:val="28"/>
        </w:rPr>
        <w:t xml:space="preserve"> та завдань реалізації науково-методичної проблеми закладу,</w:t>
      </w: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rPr>
        <w:t>міста та області.</w:t>
      </w:r>
    </w:p>
    <w:p>
      <w:pPr>
        <w:pStyle w:val="NormalWeb"/>
        <w:spacing w:beforeAutospacing="0" w:before="0" w:afterAutospacing="0" w:after="0"/>
        <w:ind w:firstLine="284"/>
        <w:jc w:val="both"/>
        <w:rPr>
          <w:color w:val="FF0000"/>
          <w:sz w:val="28"/>
          <w:szCs w:val="28"/>
        </w:rPr>
      </w:pPr>
      <w:r>
        <w:rPr>
          <w:rStyle w:val="Strong"/>
          <w:b w:val="false"/>
          <w:sz w:val="28"/>
          <w:szCs w:val="28"/>
        </w:rPr>
        <w:t xml:space="preserve">Кількість засідань педагогічної ради становить </w:t>
      </w:r>
      <w:r>
        <w:rPr>
          <w:color w:val="000000"/>
          <w:sz w:val="28"/>
          <w:szCs w:val="28"/>
          <w:lang w:val="uk-UA"/>
        </w:rPr>
        <w:t>не рідше  3-4 разів  на рік.</w:t>
      </w:r>
    </w:p>
    <w:p>
      <w:pPr>
        <w:pStyle w:val="Rvps2"/>
        <w:shd w:val="clear" w:color="auto" w:fill="FFFFFF"/>
        <w:spacing w:beforeAutospacing="0" w:before="0" w:afterAutospacing="0" w:after="0"/>
        <w:jc w:val="both"/>
        <w:rPr>
          <w:color w:val="000000"/>
          <w:sz w:val="28"/>
          <w:szCs w:val="28"/>
        </w:rPr>
      </w:pPr>
      <w:r>
        <w:rPr>
          <w:color w:val="000000"/>
          <w:sz w:val="28"/>
          <w:szCs w:val="28"/>
        </w:rPr>
        <w:t>8.4</w:t>
      </w:r>
      <w:r>
        <w:rPr>
          <w:color w:val="000000"/>
          <w:sz w:val="28"/>
          <w:szCs w:val="28"/>
          <w:lang w:val="uk-UA"/>
        </w:rPr>
        <w:t xml:space="preserve">. </w:t>
      </w:r>
      <w:r>
        <w:rPr>
          <w:color w:val="000000"/>
          <w:sz w:val="28"/>
          <w:szCs w:val="28"/>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pPr>
        <w:pStyle w:val="Rvps2"/>
        <w:spacing w:beforeAutospacing="0" w:before="0" w:afterAutospacing="0" w:after="0"/>
        <w:ind w:firstLine="300"/>
        <w:jc w:val="both"/>
        <w:rPr>
          <w:sz w:val="28"/>
          <w:szCs w:val="28"/>
        </w:rPr>
      </w:pPr>
      <w:r>
        <w:rPr>
          <w:sz w:val="28"/>
          <w:szCs w:val="28"/>
        </w:rPr>
        <w:t xml:space="preserve">Загальні збори (конференція) заслуховують звіти </w:t>
      </w:r>
      <w:r>
        <w:rPr>
          <w:sz w:val="28"/>
          <w:szCs w:val="28"/>
          <w:lang w:val="uk-UA"/>
        </w:rPr>
        <w:t>підрозділів</w:t>
      </w:r>
      <w:r>
        <w:rPr>
          <w:sz w:val="28"/>
          <w:szCs w:val="28"/>
        </w:rPr>
        <w:t xml:space="preserve">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w:t>
      </w:r>
    </w:p>
    <w:p>
      <w:pPr>
        <w:pStyle w:val="Normal"/>
        <w:spacing w:lineRule="auto" w:line="240" w:before="0" w:after="0"/>
        <w:ind w:firstLine="284"/>
        <w:jc w:val="both"/>
        <w:rPr>
          <w:rStyle w:val="Strong"/>
          <w:rFonts w:ascii="Times New Roman" w:hAnsi="Times New Roman"/>
          <w:b w:val="false"/>
          <w:b w:val="false"/>
          <w:sz w:val="28"/>
          <w:szCs w:val="28"/>
        </w:rPr>
      </w:pPr>
      <w:r>
        <w:rPr>
          <w:rStyle w:val="Strong"/>
          <w:rFonts w:ascii="Times New Roman" w:hAnsi="Times New Roman"/>
          <w:b w:val="false"/>
          <w:sz w:val="28"/>
          <w:szCs w:val="28"/>
        </w:rPr>
        <w:t>Засідання є правомірним</w:t>
      </w:r>
      <w:r>
        <w:rPr>
          <w:rStyle w:val="Strong"/>
          <w:rFonts w:ascii="Times New Roman" w:hAnsi="Times New Roman"/>
          <w:b w:val="false"/>
          <w:sz w:val="28"/>
          <w:szCs w:val="28"/>
          <w:lang w:val="uk-UA"/>
        </w:rPr>
        <w:t xml:space="preserve">, </w:t>
      </w:r>
      <w:r>
        <w:rPr>
          <w:rStyle w:val="Strong"/>
          <w:rFonts w:ascii="Times New Roman" w:hAnsi="Times New Roman"/>
          <w:b w:val="false"/>
          <w:sz w:val="28"/>
          <w:szCs w:val="28"/>
        </w:rPr>
        <w:t xml:space="preserve"> якщо в ньому бере участь не менше двох третин її членів. Термін їх повноважень становить 1 рік.</w:t>
      </w:r>
    </w:p>
    <w:p>
      <w:pPr>
        <w:pStyle w:val="Normal"/>
        <w:spacing w:lineRule="auto" w:line="240" w:before="0" w:after="0"/>
        <w:ind w:firstLine="284"/>
        <w:jc w:val="both"/>
        <w:rPr>
          <w:rStyle w:val="Strong"/>
          <w:rFonts w:ascii="Times New Roman" w:hAnsi="Times New Roman"/>
          <w:b w:val="false"/>
          <w:b w:val="false"/>
          <w:sz w:val="28"/>
          <w:szCs w:val="28"/>
        </w:rPr>
      </w:pPr>
      <w:r>
        <w:rPr>
          <w:rStyle w:val="Strong"/>
          <w:rFonts w:ascii="Times New Roman" w:hAnsi="Times New Roman"/>
          <w:b w:val="false"/>
          <w:sz w:val="28"/>
          <w:szCs w:val="28"/>
        </w:rPr>
        <w:t xml:space="preserve">Рішення загальних зборів приймаються простою більшістю голосів від загальної кількості присутніх. </w:t>
      </w:r>
    </w:p>
    <w:p>
      <w:pPr>
        <w:pStyle w:val="NormalWeb"/>
        <w:spacing w:beforeAutospacing="0" w:before="0" w:afterAutospacing="0" w:after="0"/>
        <w:jc w:val="both"/>
        <w:rPr>
          <w:sz w:val="28"/>
          <w:szCs w:val="28"/>
        </w:rPr>
      </w:pPr>
      <w:r>
        <w:rPr>
          <w:color w:val="000000"/>
          <w:sz w:val="28"/>
          <w:szCs w:val="28"/>
        </w:rPr>
        <w:t xml:space="preserve">8.5.   У період між загальними зборами діє рада </w:t>
      </w:r>
      <w:r>
        <w:rPr>
          <w:sz w:val="28"/>
          <w:szCs w:val="28"/>
          <w:lang w:val="uk-UA"/>
        </w:rPr>
        <w:t>закладу дошкільної освіти</w:t>
      </w:r>
      <w:r>
        <w:rPr>
          <w:sz w:val="28"/>
          <w:szCs w:val="28"/>
        </w:rPr>
        <w:t>.</w:t>
      </w:r>
      <w:r>
        <w:rPr>
          <w:color w:val="000000"/>
          <w:sz w:val="28"/>
          <w:szCs w:val="28"/>
        </w:rPr>
        <w:t xml:space="preserve"> Кількість засідань ради визначається за потребою.</w:t>
      </w:r>
    </w:p>
    <w:p>
      <w:pPr>
        <w:pStyle w:val="NormalWeb"/>
        <w:spacing w:beforeAutospacing="0" w:before="0" w:afterAutospacing="0" w:after="0"/>
        <w:ind w:firstLine="567"/>
        <w:jc w:val="both"/>
        <w:rPr>
          <w:sz w:val="28"/>
          <w:szCs w:val="28"/>
        </w:rPr>
      </w:pPr>
      <w:r>
        <w:rPr>
          <w:color w:val="000000"/>
          <w:sz w:val="28"/>
          <w:szCs w:val="28"/>
        </w:rPr>
        <w:t xml:space="preserve">Засідання ради </w:t>
      </w:r>
      <w:r>
        <w:rPr>
          <w:color w:val="000000"/>
          <w:sz w:val="28"/>
          <w:szCs w:val="28"/>
          <w:lang w:val="uk-UA"/>
        </w:rPr>
        <w:t xml:space="preserve">ЗДО </w:t>
      </w:r>
      <w:r>
        <w:rPr>
          <w:color w:val="000000"/>
          <w:sz w:val="28"/>
          <w:szCs w:val="28"/>
        </w:rPr>
        <w:t>є правомірними, якщо в ньому бере участь не менше двох третин її членів (працівники дошкільного закладу, батьки, засновник, спонсори та інші).</w:t>
      </w:r>
    </w:p>
    <w:p>
      <w:pPr>
        <w:pStyle w:val="NormalWeb"/>
        <w:spacing w:beforeAutospacing="0" w:before="0" w:afterAutospacing="0" w:after="0"/>
        <w:ind w:firstLine="567"/>
        <w:jc w:val="both"/>
        <w:rPr>
          <w:sz w:val="28"/>
          <w:szCs w:val="28"/>
        </w:rPr>
      </w:pPr>
      <w:r>
        <w:rPr>
          <w:color w:val="000000"/>
          <w:sz w:val="28"/>
          <w:szCs w:val="28"/>
        </w:rPr>
        <w:t xml:space="preserve">Термін повноважень ради </w:t>
      </w:r>
      <w:r>
        <w:rPr>
          <w:sz w:val="28"/>
          <w:szCs w:val="28"/>
          <w:lang w:val="uk-UA"/>
        </w:rPr>
        <w:t xml:space="preserve">закладу дошкільної освіти </w:t>
      </w:r>
      <w:r>
        <w:rPr>
          <w:color w:val="000000"/>
          <w:sz w:val="28"/>
          <w:szCs w:val="28"/>
        </w:rPr>
        <w:t>становить 1 рік. Рішення ради приймаються простою більшістю голосів від загальної кількості присутніх.</w:t>
      </w:r>
    </w:p>
    <w:p>
      <w:pPr>
        <w:pStyle w:val="NormalWeb"/>
        <w:spacing w:beforeAutospacing="0" w:before="0" w:afterAutospacing="0" w:after="0"/>
        <w:ind w:firstLine="567"/>
        <w:jc w:val="both"/>
        <w:rPr>
          <w:sz w:val="28"/>
          <w:szCs w:val="28"/>
        </w:rPr>
      </w:pPr>
      <w:r>
        <w:rPr>
          <w:color w:val="000000"/>
          <w:sz w:val="28"/>
          <w:szCs w:val="28"/>
        </w:rPr>
        <w:t xml:space="preserve">Рада </w:t>
      </w:r>
      <w:r>
        <w:rPr>
          <w:sz w:val="28"/>
          <w:szCs w:val="28"/>
          <w:lang w:val="uk-UA"/>
        </w:rPr>
        <w:t xml:space="preserve">закладу дошкільної освіти </w:t>
      </w:r>
      <w:r>
        <w:rPr>
          <w:color w:val="000000"/>
          <w:sz w:val="28"/>
          <w:szCs w:val="28"/>
        </w:rPr>
        <w:t xml:space="preserve">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w:t>
      </w:r>
      <w:r>
        <w:rPr>
          <w:color w:val="000000"/>
          <w:sz w:val="28"/>
          <w:szCs w:val="28"/>
          <w:lang w:val="uk-UA"/>
        </w:rPr>
        <w:t xml:space="preserve">освітнього </w:t>
      </w:r>
      <w:r>
        <w:rPr>
          <w:color w:val="000000"/>
          <w:sz w:val="28"/>
          <w:szCs w:val="28"/>
        </w:rPr>
        <w:t>процесу, погоджує зміст і форми роботи з педагогічної освіти батьків.</w:t>
      </w:r>
    </w:p>
    <w:p>
      <w:pPr>
        <w:pStyle w:val="Rvps2"/>
        <w:shd w:val="clear" w:color="auto" w:fill="FFFFFF"/>
        <w:spacing w:beforeAutospacing="0" w:before="0" w:afterAutospacing="0" w:after="0"/>
        <w:jc w:val="both"/>
        <w:rPr>
          <w:color w:val="000000"/>
          <w:sz w:val="28"/>
          <w:szCs w:val="28"/>
          <w:lang w:val="uk-UA"/>
        </w:rPr>
      </w:pPr>
      <w:r>
        <w:rPr>
          <w:color w:val="000000"/>
          <w:sz w:val="28"/>
          <w:szCs w:val="28"/>
        </w:rPr>
        <w:t>8.6.</w:t>
      </w:r>
      <w:r>
        <w:rPr>
          <w:color w:val="000000"/>
          <w:sz w:val="28"/>
          <w:szCs w:val="28"/>
          <w:lang w:val="uk-UA"/>
        </w:rPr>
        <w:t>У закладі дошкільної освіти може бути створена н</w:t>
      </w:r>
      <w:r>
        <w:rPr>
          <w:color w:val="000000"/>
          <w:sz w:val="28"/>
          <w:szCs w:val="28"/>
        </w:rPr>
        <w:t xml:space="preserve">аглядова (піклувальна) рада закладу освіти за рішенням засновника відповідно до спеціальних законів. </w:t>
      </w:r>
    </w:p>
    <w:p>
      <w:pPr>
        <w:pStyle w:val="Rvps2"/>
        <w:shd w:val="clear" w:color="auto" w:fill="FFFFFF"/>
        <w:spacing w:beforeAutospacing="0" w:before="0" w:afterAutospacing="0" w:after="0"/>
        <w:ind w:firstLine="300"/>
        <w:jc w:val="both"/>
        <w:rPr>
          <w:color w:val="000000"/>
          <w:sz w:val="28"/>
          <w:szCs w:val="28"/>
          <w:lang w:val="uk-UA"/>
        </w:rPr>
      </w:pPr>
      <w:r>
        <w:rPr>
          <w:color w:val="000000"/>
          <w:sz w:val="28"/>
          <w:szCs w:val="28"/>
        </w:rPr>
        <w:t xml:space="preserve">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 </w:t>
      </w:r>
    </w:p>
    <w:p>
      <w:pPr>
        <w:pStyle w:val="Rvps2"/>
        <w:shd w:val="clear" w:color="auto" w:fill="FFFFFF"/>
        <w:spacing w:beforeAutospacing="0" w:before="0" w:afterAutospacing="0" w:after="0"/>
        <w:ind w:firstLine="300"/>
        <w:jc w:val="both"/>
        <w:rPr>
          <w:color w:val="000000"/>
          <w:sz w:val="28"/>
          <w:szCs w:val="28"/>
          <w:lang w:val="uk-UA"/>
        </w:rPr>
      </w:pPr>
      <w:r>
        <w:rPr>
          <w:color w:val="000000"/>
          <w:sz w:val="28"/>
          <w:szCs w:val="28"/>
          <w:lang w:val="uk-UA"/>
        </w:rPr>
        <w:t xml:space="preserve">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 </w:t>
      </w:r>
    </w:p>
    <w:p>
      <w:pPr>
        <w:pStyle w:val="Rvps2"/>
        <w:shd w:val="clear" w:color="auto" w:fill="FFFFFF"/>
        <w:spacing w:beforeAutospacing="0" w:before="0" w:afterAutospacing="0" w:after="0"/>
        <w:ind w:firstLine="284"/>
        <w:jc w:val="both"/>
        <w:rPr>
          <w:color w:val="000000"/>
          <w:sz w:val="28"/>
          <w:szCs w:val="28"/>
          <w:lang w:val="uk-UA"/>
        </w:rPr>
      </w:pPr>
      <w:r>
        <w:rPr>
          <w:color w:val="000000"/>
          <w:sz w:val="28"/>
          <w:szCs w:val="28"/>
        </w:rPr>
        <w:t xml:space="preserve">Члени наглядової (піклувальної) ради закладу освіти мають право брати участь у роботі колегіальних органів закладу освіти з правом дорадчого голосу. </w:t>
      </w:r>
    </w:p>
    <w:p>
      <w:pPr>
        <w:pStyle w:val="Rvps2"/>
        <w:shd w:val="clear" w:color="auto" w:fill="FFFFFF"/>
        <w:spacing w:beforeAutospacing="0" w:before="0" w:afterAutospacing="0" w:after="0"/>
        <w:ind w:firstLine="284"/>
        <w:jc w:val="both"/>
        <w:rPr>
          <w:color w:val="000000"/>
          <w:sz w:val="28"/>
          <w:szCs w:val="28"/>
          <w:lang w:val="uk-UA"/>
        </w:rPr>
      </w:pPr>
      <w:r>
        <w:rPr>
          <w:color w:val="000000"/>
          <w:sz w:val="28"/>
          <w:szCs w:val="28"/>
        </w:rPr>
        <w:t xml:space="preserve">До складу наглядової (піклувальної) ради закладу освіти не можуть входити здобувачі освіти та працівники цього закладу освіти. </w:t>
      </w:r>
    </w:p>
    <w:p>
      <w:pPr>
        <w:pStyle w:val="Rvps2"/>
        <w:shd w:val="clear" w:color="auto" w:fill="FFFFFF"/>
        <w:spacing w:beforeAutospacing="0" w:before="0" w:afterAutospacing="0" w:after="0"/>
        <w:ind w:firstLine="284"/>
        <w:jc w:val="both"/>
        <w:rPr>
          <w:color w:val="000000"/>
          <w:sz w:val="28"/>
          <w:szCs w:val="28"/>
          <w:lang w:val="uk-UA"/>
        </w:rPr>
      </w:pPr>
      <w:r>
        <w:rPr>
          <w:color w:val="000000"/>
          <w:sz w:val="28"/>
          <w:szCs w:val="28"/>
          <w:lang w:val="uk-UA"/>
        </w:rPr>
        <w:t xml:space="preserve">Наглядова (піклувальна) рада має право: </w:t>
      </w:r>
    </w:p>
    <w:p>
      <w:pPr>
        <w:pStyle w:val="Rvps2"/>
        <w:numPr>
          <w:ilvl w:val="0"/>
          <w:numId w:val="15"/>
        </w:numPr>
        <w:shd w:val="clear" w:color="auto" w:fill="FFFFFF"/>
        <w:spacing w:beforeAutospacing="0" w:before="0" w:afterAutospacing="0" w:after="0"/>
        <w:jc w:val="both"/>
        <w:rPr>
          <w:color w:val="000000"/>
          <w:sz w:val="28"/>
          <w:szCs w:val="28"/>
          <w:lang w:val="uk-UA"/>
        </w:rPr>
      </w:pPr>
      <w:r>
        <w:rPr>
          <w:color w:val="000000"/>
          <w:sz w:val="28"/>
          <w:szCs w:val="28"/>
          <w:lang w:val="uk-UA"/>
        </w:rPr>
        <w:t xml:space="preserve">брати участь у визначенні стратегії розвитку закладу освіти та контролювати її виконання; </w:t>
      </w:r>
    </w:p>
    <w:p>
      <w:pPr>
        <w:pStyle w:val="Rvps2"/>
        <w:numPr>
          <w:ilvl w:val="0"/>
          <w:numId w:val="15"/>
        </w:numPr>
        <w:shd w:val="clear" w:color="auto" w:fill="FFFFFF"/>
        <w:spacing w:beforeAutospacing="0" w:before="0" w:afterAutospacing="0" w:after="0"/>
        <w:jc w:val="both"/>
        <w:rPr>
          <w:color w:val="000000"/>
          <w:sz w:val="28"/>
          <w:szCs w:val="28"/>
          <w:lang w:val="uk-UA"/>
        </w:rPr>
      </w:pPr>
      <w:r>
        <w:rPr>
          <w:color w:val="000000"/>
          <w:sz w:val="28"/>
          <w:szCs w:val="28"/>
          <w:lang w:val="uk-UA"/>
        </w:rPr>
        <w:t xml:space="preserve">сприяти залученню додаткових джерел фінансування; </w:t>
      </w:r>
    </w:p>
    <w:p>
      <w:pPr>
        <w:pStyle w:val="Rvps2"/>
        <w:numPr>
          <w:ilvl w:val="0"/>
          <w:numId w:val="15"/>
        </w:numPr>
        <w:shd w:val="clear" w:color="auto" w:fill="FFFFFF"/>
        <w:spacing w:beforeAutospacing="0" w:before="0" w:afterAutospacing="0" w:after="0"/>
        <w:jc w:val="both"/>
        <w:rPr>
          <w:color w:val="000000"/>
          <w:sz w:val="28"/>
          <w:szCs w:val="28"/>
          <w:lang w:val="uk-UA"/>
        </w:rPr>
      </w:pPr>
      <w:r>
        <w:rPr>
          <w:color w:val="000000"/>
          <w:sz w:val="28"/>
          <w:szCs w:val="28"/>
          <w:lang w:val="uk-UA"/>
        </w:rPr>
        <w:t xml:space="preserve">аналізувати та оцінювати діяльність закладу освіти та його керівника; </w:t>
      </w:r>
    </w:p>
    <w:p>
      <w:pPr>
        <w:pStyle w:val="Rvps2"/>
        <w:numPr>
          <w:ilvl w:val="0"/>
          <w:numId w:val="15"/>
        </w:numPr>
        <w:shd w:val="clear" w:color="auto" w:fill="FFFFFF"/>
        <w:spacing w:beforeAutospacing="0" w:before="0" w:afterAutospacing="0" w:after="0"/>
        <w:jc w:val="both"/>
        <w:rPr>
          <w:color w:val="000000"/>
          <w:sz w:val="28"/>
          <w:szCs w:val="28"/>
          <w:lang w:val="uk-UA"/>
        </w:rPr>
      </w:pPr>
      <w:r>
        <w:rPr>
          <w:color w:val="000000"/>
          <w:sz w:val="28"/>
          <w:szCs w:val="28"/>
          <w:lang w:val="uk-UA"/>
        </w:rPr>
        <w:t xml:space="preserve">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 </w:t>
      </w:r>
    </w:p>
    <w:p>
      <w:pPr>
        <w:pStyle w:val="Rvps2"/>
        <w:numPr>
          <w:ilvl w:val="0"/>
          <w:numId w:val="15"/>
        </w:numPr>
        <w:shd w:val="clear" w:color="auto" w:fill="FFFFFF"/>
        <w:spacing w:beforeAutospacing="0" w:before="0" w:afterAutospacing="0" w:after="0"/>
        <w:jc w:val="both"/>
        <w:rPr>
          <w:color w:val="000000"/>
          <w:sz w:val="28"/>
          <w:szCs w:val="28"/>
          <w:lang w:val="uk-UA"/>
        </w:rPr>
      </w:pPr>
      <w:r>
        <w:rPr>
          <w:color w:val="000000"/>
          <w:sz w:val="28"/>
          <w:szCs w:val="28"/>
          <w:lang w:val="uk-UA"/>
        </w:rPr>
        <w:t xml:space="preserve">вносити засновнику закладу освіти подання про заохочення або відкликання керівника закладу освіти з підстав, визначених законом; </w:t>
      </w:r>
    </w:p>
    <w:p>
      <w:pPr>
        <w:pStyle w:val="NormalWeb"/>
        <w:numPr>
          <w:ilvl w:val="0"/>
          <w:numId w:val="15"/>
        </w:numPr>
        <w:spacing w:beforeAutospacing="0" w:before="0" w:afterAutospacing="0" w:after="0"/>
        <w:jc w:val="both"/>
        <w:rPr>
          <w:sz w:val="28"/>
          <w:szCs w:val="28"/>
        </w:rPr>
      </w:pPr>
      <w:r>
        <w:rPr>
          <w:color w:val="000000"/>
          <w:sz w:val="28"/>
          <w:szCs w:val="28"/>
          <w:lang w:val="uk-UA"/>
        </w:rPr>
        <w:t>здійснювати інші права, визначені спеціальними законами та/або установчими документами закладу освіти.</w:t>
      </w:r>
    </w:p>
    <w:p>
      <w:pPr>
        <w:pStyle w:val="NormalWeb"/>
        <w:spacing w:beforeAutospacing="0" w:before="0" w:afterAutospacing="0" w:after="0"/>
        <w:ind w:left="360" w:hanging="0"/>
        <w:jc w:val="both"/>
        <w:rPr>
          <w:sz w:val="28"/>
          <w:szCs w:val="28"/>
          <w:lang w:val="uk-UA"/>
        </w:rPr>
      </w:pPr>
      <w:r>
        <w:rPr>
          <w:sz w:val="28"/>
          <w:szCs w:val="28"/>
          <w:lang w:val="uk-UA"/>
        </w:rPr>
      </w:r>
    </w:p>
    <w:p>
      <w:pPr>
        <w:pStyle w:val="NormalWeb"/>
        <w:spacing w:beforeAutospacing="0" w:before="0" w:afterAutospacing="0" w:after="0"/>
        <w:ind w:left="360" w:hanging="0"/>
        <w:jc w:val="both"/>
        <w:rPr>
          <w:sz w:val="28"/>
          <w:szCs w:val="28"/>
          <w:lang w:val="uk-UA"/>
        </w:rPr>
      </w:pPr>
      <w:r>
        <w:rPr>
          <w:sz w:val="28"/>
          <w:szCs w:val="28"/>
          <w:lang w:val="uk-UA"/>
        </w:rPr>
      </w:r>
    </w:p>
    <w:p>
      <w:pPr>
        <w:pStyle w:val="NormalWeb"/>
        <w:spacing w:beforeAutospacing="0" w:before="0" w:afterAutospacing="0" w:after="0"/>
        <w:rPr>
          <w:b/>
          <w:b/>
          <w:bCs/>
          <w:sz w:val="28"/>
          <w:szCs w:val="28"/>
          <w:lang w:val="uk-UA"/>
        </w:rPr>
      </w:pPr>
      <w:r>
        <w:rPr>
          <w:b/>
          <w:bCs/>
          <w:color w:val="000000"/>
          <w:sz w:val="28"/>
          <w:szCs w:val="28"/>
          <w:lang w:val="uk-UA"/>
        </w:rPr>
        <w:t>9.</w:t>
      </w:r>
      <w:r>
        <w:rPr>
          <w:b/>
          <w:bCs/>
          <w:color w:val="000000"/>
          <w:sz w:val="28"/>
          <w:szCs w:val="28"/>
        </w:rPr>
        <w:t>  </w:t>
      </w:r>
      <w:r>
        <w:rPr>
          <w:b/>
          <w:bCs/>
          <w:color w:val="000000"/>
          <w:sz w:val="28"/>
          <w:szCs w:val="28"/>
          <w:lang w:val="uk-UA"/>
        </w:rPr>
        <w:t xml:space="preserve">МАЙНО </w:t>
      </w:r>
      <w:r>
        <w:rPr>
          <w:b/>
          <w:bCs/>
          <w:sz w:val="28"/>
          <w:szCs w:val="28"/>
          <w:lang w:val="uk-UA"/>
        </w:rPr>
        <w:t>ЗАКЛАДУ ДОШКІЛЬНОЇ ОСВІТИ</w:t>
      </w:r>
    </w:p>
    <w:p>
      <w:pPr>
        <w:pStyle w:val="Normal"/>
        <w:shd w:val="clear" w:color="auto" w:fill="FFFFFF"/>
        <w:spacing w:lineRule="auto" w:line="240" w:before="0" w:after="0"/>
        <w:jc w:val="both"/>
        <w:rPr>
          <w:rFonts w:ascii="Times New Roman" w:hAnsi="Times New Roman" w:eastAsia="Times New Roman" w:cs="Times New Roman"/>
          <w:sz w:val="28"/>
          <w:szCs w:val="28"/>
          <w:lang w:val="uk-UA"/>
        </w:rPr>
      </w:pPr>
      <w:r>
        <w:rPr>
          <w:rFonts w:eastAsia="Times New Roman" w:cs="Times New Roman" w:ascii="Times New Roman" w:hAnsi="Times New Roman"/>
          <w:bCs/>
          <w:sz w:val="28"/>
          <w:szCs w:val="28"/>
          <w:lang w:val="uk-UA"/>
        </w:rPr>
        <w:t xml:space="preserve">9.1 </w:t>
      </w:r>
      <w:r>
        <w:rPr>
          <w:rFonts w:eastAsia="Times New Roman" w:cs="Times New Roman" w:ascii="Times New Roman" w:hAnsi="Times New Roman"/>
          <w:sz w:val="28"/>
          <w:szCs w:val="28"/>
          <w:lang w:val="uk-UA"/>
        </w:rPr>
        <w:t>Відповідно до рішення виконавчого комітету Орджонікідзевської міської ради  у  лютому 1996 р.  закладу дошкільної освіти передано в оперативне управління  будівлю, споруди, комунікації, інвентар, обладнання, спортивний  та ігрові майданчики, інші матеріальні цінності.</w:t>
      </w:r>
    </w:p>
    <w:p>
      <w:pPr>
        <w:pStyle w:val="NormalWeb"/>
        <w:spacing w:beforeAutospacing="0" w:before="0" w:afterAutospacing="0" w:after="0"/>
        <w:jc w:val="both"/>
        <w:rPr>
          <w:color w:val="FF0000"/>
          <w:sz w:val="28"/>
          <w:szCs w:val="28"/>
          <w:lang w:val="uk-UA"/>
        </w:rPr>
      </w:pPr>
      <w:r>
        <w:rPr>
          <w:color w:val="FF0000"/>
          <w:sz w:val="28"/>
          <w:szCs w:val="28"/>
          <w:lang w:val="uk-UA"/>
        </w:rPr>
      </w:r>
    </w:p>
    <w:p>
      <w:pPr>
        <w:pStyle w:val="NormalWeb"/>
        <w:spacing w:beforeAutospacing="0" w:before="0" w:afterAutospacing="0" w:after="0"/>
        <w:jc w:val="both"/>
        <w:rPr>
          <w:sz w:val="28"/>
          <w:szCs w:val="28"/>
          <w:lang w:val="uk-UA"/>
        </w:rPr>
      </w:pPr>
      <w:r>
        <w:rPr>
          <w:sz w:val="28"/>
          <w:szCs w:val="28"/>
          <w:lang w:val="uk-UA"/>
        </w:rPr>
      </w:r>
    </w:p>
    <w:p>
      <w:pPr>
        <w:pStyle w:val="NormalWeb"/>
        <w:spacing w:beforeAutospacing="0" w:before="0" w:afterAutospacing="0" w:after="0"/>
        <w:rPr>
          <w:b/>
          <w:b/>
          <w:bCs/>
          <w:color w:val="000000"/>
          <w:sz w:val="28"/>
          <w:szCs w:val="28"/>
          <w:lang w:val="uk-UA"/>
        </w:rPr>
      </w:pPr>
      <w:r>
        <w:rPr>
          <w:b/>
          <w:bCs/>
          <w:color w:val="000000"/>
          <w:sz w:val="28"/>
          <w:szCs w:val="28"/>
        </w:rPr>
        <w:t>10. ФІНАНСОВО-ГОСПОДАРСЬКА ДІЯЛЬНІСТЬ</w:t>
      </w:r>
      <w:r>
        <w:rPr>
          <w:b/>
          <w:bCs/>
          <w:color w:val="000000"/>
          <w:sz w:val="28"/>
          <w:szCs w:val="28"/>
          <w:lang w:val="uk-UA"/>
        </w:rPr>
        <w:t xml:space="preserve">   </w:t>
      </w:r>
      <w:r>
        <w:rPr>
          <w:b/>
          <w:bCs/>
          <w:sz w:val="28"/>
          <w:szCs w:val="28"/>
          <w:lang w:val="uk-UA"/>
        </w:rPr>
        <w:t>ЗАКЛАДУ ДОШКІЛЬНОЇ  ОСВІТИ</w:t>
      </w:r>
    </w:p>
    <w:p>
      <w:pPr>
        <w:pStyle w:val="NormalWeb"/>
        <w:spacing w:beforeAutospacing="0" w:before="0" w:afterAutospacing="0" w:after="0"/>
        <w:jc w:val="both"/>
        <w:rPr>
          <w:sz w:val="28"/>
          <w:szCs w:val="28"/>
          <w:lang w:val="uk-UA"/>
        </w:rPr>
      </w:pPr>
      <w:r>
        <w:rPr>
          <w:color w:val="000000"/>
          <w:sz w:val="28"/>
          <w:szCs w:val="28"/>
          <w:lang w:val="uk-UA"/>
        </w:rPr>
        <w:t xml:space="preserve">10.1. Джерелами фінансування </w:t>
      </w:r>
      <w:r>
        <w:rPr>
          <w:sz w:val="28"/>
          <w:szCs w:val="28"/>
          <w:lang w:val="uk-UA"/>
        </w:rPr>
        <w:t>закладу дошкільної освіти</w:t>
      </w:r>
      <w:r>
        <w:rPr>
          <w:color w:val="000000"/>
          <w:sz w:val="28"/>
          <w:szCs w:val="28"/>
          <w:lang w:val="uk-UA"/>
        </w:rPr>
        <w:t>є кошти:</w:t>
      </w:r>
    </w:p>
    <w:p>
      <w:pPr>
        <w:pStyle w:val="NormalWeb"/>
        <w:numPr>
          <w:ilvl w:val="0"/>
          <w:numId w:val="16"/>
        </w:numPr>
        <w:tabs>
          <w:tab w:val="left" w:pos="993" w:leader="none"/>
        </w:tabs>
        <w:spacing w:beforeAutospacing="0" w:before="0" w:afterAutospacing="0" w:after="0"/>
        <w:ind w:left="709" w:hanging="425"/>
        <w:jc w:val="both"/>
        <w:rPr>
          <w:sz w:val="28"/>
          <w:szCs w:val="28"/>
        </w:rPr>
      </w:pPr>
      <w:r>
        <w:rPr>
          <w:color w:val="000000"/>
          <w:sz w:val="28"/>
          <w:szCs w:val="28"/>
        </w:rPr>
        <w:t xml:space="preserve">міського бюджету у розмірі, передбаченому нормативами </w:t>
      </w:r>
      <w:r>
        <w:rPr>
          <w:color w:val="000000"/>
          <w:sz w:val="28"/>
          <w:szCs w:val="28"/>
          <w:lang w:val="uk-UA"/>
        </w:rPr>
        <w:t xml:space="preserve">   </w:t>
      </w:r>
    </w:p>
    <w:p>
      <w:pPr>
        <w:pStyle w:val="NormalWeb"/>
        <w:tabs>
          <w:tab w:val="left" w:pos="993" w:leader="none"/>
        </w:tabs>
        <w:spacing w:beforeAutospacing="0" w:before="0" w:afterAutospacing="0" w:after="0"/>
        <w:ind w:left="993" w:hanging="425"/>
        <w:jc w:val="both"/>
        <w:rPr>
          <w:sz w:val="28"/>
          <w:szCs w:val="28"/>
        </w:rPr>
      </w:pPr>
      <w:r>
        <w:rPr>
          <w:color w:val="000000"/>
          <w:sz w:val="28"/>
          <w:szCs w:val="28"/>
        </w:rPr>
        <w:t>фінансування;</w:t>
      </w:r>
    </w:p>
    <w:p>
      <w:pPr>
        <w:pStyle w:val="NormalWeb"/>
        <w:numPr>
          <w:ilvl w:val="0"/>
          <w:numId w:val="16"/>
        </w:numPr>
        <w:tabs>
          <w:tab w:val="left" w:pos="993" w:leader="none"/>
        </w:tabs>
        <w:spacing w:beforeAutospacing="0" w:before="0" w:afterAutospacing="0" w:after="0"/>
        <w:ind w:left="709" w:hanging="425"/>
        <w:jc w:val="both"/>
        <w:rPr>
          <w:color w:val="00B0F0"/>
          <w:sz w:val="28"/>
          <w:szCs w:val="28"/>
        </w:rPr>
      </w:pPr>
      <w:r>
        <w:rPr>
          <w:color w:val="000000"/>
          <w:sz w:val="28"/>
          <w:szCs w:val="28"/>
          <w:lang w:val="uk-UA"/>
        </w:rPr>
        <w:t>б</w:t>
      </w:r>
      <w:r>
        <w:rPr>
          <w:color w:val="000000"/>
          <w:sz w:val="28"/>
          <w:szCs w:val="28"/>
        </w:rPr>
        <w:t xml:space="preserve">атьків або осіб, які їх замінюють, що є батьківською платою за </w:t>
      </w:r>
      <w:r>
        <w:rPr>
          <w:color w:val="000000"/>
          <w:sz w:val="28"/>
          <w:szCs w:val="28"/>
          <w:lang w:val="uk-UA"/>
        </w:rPr>
        <w:t xml:space="preserve">   </w:t>
      </w:r>
    </w:p>
    <w:p>
      <w:pPr>
        <w:pStyle w:val="NormalWeb"/>
        <w:tabs>
          <w:tab w:val="left" w:pos="993" w:leader="none"/>
        </w:tabs>
        <w:spacing w:beforeAutospacing="0" w:before="0" w:afterAutospacing="0" w:after="0"/>
        <w:ind w:left="993" w:hanging="425"/>
        <w:jc w:val="both"/>
        <w:rPr>
          <w:color w:val="00B0F0"/>
          <w:sz w:val="28"/>
          <w:szCs w:val="28"/>
        </w:rPr>
      </w:pPr>
      <w:r>
        <w:rPr>
          <w:color w:val="000000"/>
          <w:sz w:val="28"/>
          <w:szCs w:val="28"/>
        </w:rPr>
        <w:t xml:space="preserve">перебування дитини у </w:t>
      </w:r>
      <w:r>
        <w:rPr>
          <w:sz w:val="28"/>
          <w:szCs w:val="28"/>
          <w:lang w:val="uk-UA"/>
        </w:rPr>
        <w:t>закладі дошкільної освіти</w:t>
      </w:r>
      <w:r>
        <w:rPr>
          <w:sz w:val="28"/>
          <w:szCs w:val="28"/>
        </w:rPr>
        <w:t>;</w:t>
      </w:r>
    </w:p>
    <w:p>
      <w:pPr>
        <w:pStyle w:val="NormalWeb"/>
        <w:numPr>
          <w:ilvl w:val="0"/>
          <w:numId w:val="17"/>
        </w:numPr>
        <w:tabs>
          <w:tab w:val="left" w:pos="993" w:leader="none"/>
        </w:tabs>
        <w:spacing w:beforeAutospacing="0" w:before="0" w:afterAutospacing="0" w:after="0"/>
        <w:ind w:left="709" w:hanging="425"/>
        <w:jc w:val="both"/>
        <w:rPr>
          <w:sz w:val="28"/>
          <w:szCs w:val="28"/>
        </w:rPr>
      </w:pPr>
      <w:r>
        <w:rPr>
          <w:color w:val="000000"/>
          <w:sz w:val="28"/>
          <w:szCs w:val="28"/>
        </w:rPr>
        <w:t xml:space="preserve">добровільні пожертвування і цільові внески фізичних і юридичних </w:t>
      </w:r>
      <w:r>
        <w:rPr>
          <w:color w:val="000000"/>
          <w:sz w:val="28"/>
          <w:szCs w:val="28"/>
          <w:lang w:val="uk-UA"/>
        </w:rPr>
        <w:t xml:space="preserve">  </w:t>
      </w:r>
      <w:r>
        <w:rPr>
          <w:color w:val="000000"/>
          <w:sz w:val="28"/>
          <w:szCs w:val="28"/>
        </w:rPr>
        <w:t>осіб;</w:t>
      </w:r>
    </w:p>
    <w:p>
      <w:pPr>
        <w:pStyle w:val="NormalWeb"/>
        <w:numPr>
          <w:ilvl w:val="0"/>
          <w:numId w:val="17"/>
        </w:numPr>
        <w:tabs>
          <w:tab w:val="left" w:pos="851" w:leader="none"/>
          <w:tab w:val="left" w:pos="993" w:leader="none"/>
        </w:tabs>
        <w:spacing w:beforeAutospacing="0" w:before="0" w:afterAutospacing="0" w:after="0"/>
        <w:ind w:left="709" w:hanging="425"/>
        <w:jc w:val="both"/>
        <w:rPr>
          <w:sz w:val="28"/>
          <w:szCs w:val="28"/>
        </w:rPr>
      </w:pPr>
      <w:r>
        <w:rPr>
          <w:color w:val="000000"/>
          <w:sz w:val="28"/>
          <w:szCs w:val="28"/>
        </w:rPr>
        <w:t>інші надходження, не заборонені чинним законодавством.</w:t>
      </w:r>
    </w:p>
    <w:p>
      <w:pPr>
        <w:pStyle w:val="NormalWeb"/>
        <w:spacing w:beforeAutospacing="0" w:before="0" w:afterAutospacing="0" w:after="0"/>
        <w:jc w:val="both"/>
        <w:rPr>
          <w:sz w:val="28"/>
          <w:szCs w:val="28"/>
        </w:rPr>
      </w:pPr>
      <w:r>
        <w:rPr>
          <w:color w:val="000000"/>
          <w:sz w:val="28"/>
          <w:szCs w:val="28"/>
        </w:rPr>
        <w:t xml:space="preserve">10.2. </w:t>
      </w:r>
      <w:r>
        <w:rPr>
          <w:sz w:val="28"/>
          <w:szCs w:val="28"/>
          <w:lang w:val="uk-UA"/>
        </w:rPr>
        <w:t xml:space="preserve">Заклад дошкільної освіти </w:t>
      </w:r>
      <w:r>
        <w:rPr>
          <w:color w:val="000000"/>
          <w:sz w:val="28"/>
          <w:szCs w:val="28"/>
        </w:rPr>
        <w:t>за погодженням із засновником має право:</w:t>
      </w:r>
    </w:p>
    <w:p>
      <w:pPr>
        <w:pStyle w:val="NormalWeb"/>
        <w:numPr>
          <w:ilvl w:val="0"/>
          <w:numId w:val="18"/>
        </w:numPr>
        <w:spacing w:beforeAutospacing="0" w:before="0" w:afterAutospacing="0" w:after="0"/>
        <w:ind w:left="709" w:hanging="425"/>
        <w:jc w:val="both"/>
        <w:rPr>
          <w:sz w:val="28"/>
          <w:szCs w:val="28"/>
        </w:rPr>
      </w:pPr>
      <w:r>
        <w:rPr>
          <w:color w:val="000000"/>
          <w:sz w:val="28"/>
          <w:szCs w:val="28"/>
        </w:rPr>
        <w:t>поповнювати необхідне йому обладнання та інше майно;</w:t>
      </w:r>
    </w:p>
    <w:p>
      <w:pPr>
        <w:pStyle w:val="NormalWeb"/>
        <w:numPr>
          <w:ilvl w:val="0"/>
          <w:numId w:val="18"/>
        </w:numPr>
        <w:spacing w:beforeAutospacing="0" w:before="0" w:afterAutospacing="0" w:after="0"/>
        <w:ind w:left="709" w:hanging="425"/>
        <w:jc w:val="both"/>
        <w:rPr>
          <w:sz w:val="28"/>
          <w:szCs w:val="28"/>
        </w:rPr>
      </w:pPr>
      <w:r>
        <w:rPr>
          <w:color w:val="000000"/>
          <w:sz w:val="28"/>
          <w:szCs w:val="28"/>
        </w:rPr>
        <w:t>отримувати допомогу від підприємств, установ, організацій або фізичних</w:t>
      </w:r>
      <w:r>
        <w:rPr>
          <w:color w:val="000000"/>
          <w:sz w:val="28"/>
          <w:szCs w:val="28"/>
          <w:lang w:val="uk-UA"/>
        </w:rPr>
        <w:t xml:space="preserve"> </w:t>
      </w:r>
      <w:r>
        <w:rPr>
          <w:color w:val="000000"/>
          <w:sz w:val="28"/>
          <w:szCs w:val="28"/>
        </w:rPr>
        <w:t>осіб;</w:t>
      </w:r>
    </w:p>
    <w:p>
      <w:pPr>
        <w:pStyle w:val="NormalWeb"/>
        <w:numPr>
          <w:ilvl w:val="0"/>
          <w:numId w:val="18"/>
        </w:numPr>
        <w:spacing w:beforeAutospacing="0" w:before="0" w:afterAutospacing="0" w:after="0"/>
        <w:ind w:left="709" w:hanging="425"/>
        <w:jc w:val="both"/>
        <w:rPr>
          <w:sz w:val="28"/>
          <w:szCs w:val="28"/>
        </w:rPr>
      </w:pPr>
      <w:r>
        <w:rPr>
          <w:color w:val="000000"/>
          <w:sz w:val="28"/>
          <w:szCs w:val="28"/>
          <w:lang w:val="uk-UA"/>
        </w:rPr>
        <w:t>з</w:t>
      </w:r>
      <w:r>
        <w:rPr>
          <w:color w:val="000000"/>
          <w:sz w:val="28"/>
          <w:szCs w:val="28"/>
        </w:rPr>
        <w:t>давати в оренду приміщення, споруди, обладнання юридичним та фізичним особам для провадження освітньої діяльності згідно із законодавством;</w:t>
      </w:r>
    </w:p>
    <w:p>
      <w:pPr>
        <w:pStyle w:val="NormalWeb"/>
        <w:spacing w:beforeAutospacing="0" w:before="0" w:afterAutospacing="0" w:after="0"/>
        <w:jc w:val="both"/>
        <w:rPr>
          <w:sz w:val="28"/>
          <w:szCs w:val="28"/>
        </w:rPr>
      </w:pPr>
      <w:r>
        <w:rPr>
          <w:color w:val="000000"/>
          <w:sz w:val="28"/>
          <w:szCs w:val="28"/>
        </w:rPr>
        <w:t xml:space="preserve">10.3 Статистична звітність про діяльність </w:t>
      </w:r>
      <w:r>
        <w:rPr>
          <w:sz w:val="28"/>
          <w:szCs w:val="28"/>
          <w:lang w:val="uk-UA"/>
        </w:rPr>
        <w:t xml:space="preserve">закладу дошкільної освіти </w:t>
      </w:r>
      <w:r>
        <w:rPr>
          <w:color w:val="000000"/>
          <w:sz w:val="28"/>
          <w:szCs w:val="28"/>
        </w:rPr>
        <w:t>здійснюється відповідно до законодавства.</w:t>
      </w:r>
    </w:p>
    <w:p>
      <w:pPr>
        <w:pStyle w:val="Normal"/>
        <w:spacing w:lineRule="auto" w:line="240" w:before="0" w:after="0"/>
        <w:jc w:val="both"/>
        <w:rPr>
          <w:rStyle w:val="Strong"/>
          <w:rFonts w:ascii="Times New Roman" w:hAnsi="Times New Roman" w:cs="Times New Roman"/>
          <w:b w:val="false"/>
          <w:b w:val="false"/>
          <w:sz w:val="28"/>
          <w:szCs w:val="28"/>
          <w:lang w:val="uk-UA"/>
        </w:rPr>
      </w:pPr>
      <w:r>
        <w:rPr>
          <w:rFonts w:cs="Times New Roman" w:ascii="Times New Roman" w:hAnsi="Times New Roman"/>
          <w:color w:val="000000"/>
          <w:sz w:val="28"/>
          <w:szCs w:val="28"/>
        </w:rPr>
        <w:t>10.4.</w:t>
      </w:r>
      <w:r>
        <w:rPr>
          <w:rFonts w:cs="Times New Roman" w:ascii="Times New Roman" w:hAnsi="Times New Roman"/>
          <w:b/>
          <w:color w:val="000000"/>
          <w:sz w:val="28"/>
          <w:szCs w:val="28"/>
          <w:lang w:val="uk-UA"/>
        </w:rPr>
        <w:t xml:space="preserve"> </w:t>
      </w:r>
      <w:r>
        <w:rPr>
          <w:rStyle w:val="Strong"/>
          <w:rFonts w:cs="Times New Roman" w:ascii="Times New Roman" w:hAnsi="Times New Roman"/>
          <w:b w:val="false"/>
          <w:sz w:val="28"/>
          <w:szCs w:val="28"/>
        </w:rPr>
        <w:t>Порядок ведення діловодства і бухгалтерського обліку в комунальному  закладі</w:t>
      </w:r>
      <w:r>
        <w:rPr>
          <w:rStyle w:val="Strong"/>
          <w:rFonts w:cs="Times New Roman" w:ascii="Times New Roman" w:hAnsi="Times New Roman"/>
          <w:b w:val="false"/>
          <w:sz w:val="28"/>
          <w:szCs w:val="28"/>
          <w:lang w:val="uk-UA"/>
        </w:rPr>
        <w:t xml:space="preserve"> дошкільної освіти</w:t>
      </w:r>
      <w:r>
        <w:rPr>
          <w:rStyle w:val="Strong"/>
          <w:rFonts w:cs="Times New Roman" w:ascii="Times New Roman" w:hAnsi="Times New Roman"/>
          <w:b w:val="false"/>
          <w:sz w:val="28"/>
          <w:szCs w:val="28"/>
        </w:rPr>
        <w:t xml:space="preserve">  визначається законодавством, нормативно-правовими актами Міністерства освіти і науки України та інших центральних органів виконавчої влади,</w:t>
      </w:r>
      <w:r>
        <w:rPr>
          <w:rStyle w:val="Strong"/>
          <w:rFonts w:cs="Times New Roman" w:ascii="Times New Roman" w:hAnsi="Times New Roman"/>
          <w:b w:val="false"/>
          <w:sz w:val="28"/>
          <w:szCs w:val="28"/>
          <w:lang w:val="uk-UA"/>
        </w:rPr>
        <w:t xml:space="preserve"> що забезпечують формування та реалізацію державної політики у сфері освіти, </w:t>
      </w:r>
      <w:r>
        <w:rPr>
          <w:rStyle w:val="Strong"/>
          <w:rFonts w:cs="Times New Roman" w:ascii="Times New Roman" w:hAnsi="Times New Roman"/>
          <w:b w:val="false"/>
          <w:sz w:val="28"/>
          <w:szCs w:val="28"/>
        </w:rPr>
        <w:t xml:space="preserve"> яким підпорядковується комунальний </w:t>
      </w:r>
      <w:r>
        <w:rPr>
          <w:rStyle w:val="Strong"/>
          <w:rFonts w:cs="Times New Roman" w:ascii="Times New Roman" w:hAnsi="Times New Roman"/>
          <w:b w:val="false"/>
          <w:sz w:val="28"/>
          <w:szCs w:val="28"/>
          <w:lang w:val="uk-UA"/>
        </w:rPr>
        <w:t>заклад дошкільної освіти.</w:t>
      </w:r>
    </w:p>
    <w:p>
      <w:pPr>
        <w:pStyle w:val="Normal"/>
        <w:spacing w:lineRule="auto" w:line="240" w:before="0" w:after="0"/>
        <w:ind w:firstLine="567"/>
        <w:jc w:val="both"/>
        <w:rPr>
          <w:rStyle w:val="Strong"/>
          <w:rFonts w:ascii="Times New Roman" w:hAnsi="Times New Roman"/>
          <w:b w:val="false"/>
          <w:b w:val="false"/>
          <w:sz w:val="28"/>
          <w:szCs w:val="28"/>
          <w:lang w:val="uk-UA"/>
        </w:rPr>
      </w:pPr>
      <w:r>
        <w:rPr>
          <w:rStyle w:val="Strong"/>
          <w:rFonts w:ascii="Times New Roman" w:hAnsi="Times New Roman"/>
          <w:b w:val="false"/>
          <w:sz w:val="28"/>
          <w:szCs w:val="28"/>
        </w:rPr>
        <w:t>За рішенням засновника закладу бухгалтерський облік здійснюється через централ</w:t>
      </w:r>
      <w:r>
        <w:rPr>
          <w:rStyle w:val="Strong"/>
          <w:rFonts w:ascii="Times New Roman" w:hAnsi="Times New Roman"/>
          <w:b w:val="false"/>
          <w:sz w:val="28"/>
          <w:szCs w:val="28"/>
          <w:lang w:val="uk-UA"/>
        </w:rPr>
        <w:t>ізовану</w:t>
      </w:r>
      <w:r>
        <w:rPr>
          <w:rStyle w:val="Strong"/>
          <w:rFonts w:ascii="Times New Roman" w:hAnsi="Times New Roman"/>
          <w:b w:val="false"/>
          <w:sz w:val="28"/>
          <w:szCs w:val="28"/>
        </w:rPr>
        <w:t xml:space="preserve"> бухгалтерію управління освіти.</w:t>
      </w:r>
    </w:p>
    <w:p>
      <w:pPr>
        <w:pStyle w:val="Normal"/>
        <w:spacing w:lineRule="auto" w:line="240" w:before="0" w:after="0"/>
        <w:ind w:firstLine="567"/>
        <w:jc w:val="both"/>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spacing w:lineRule="auto" w:line="240" w:before="0" w:after="0"/>
        <w:ind w:firstLine="567"/>
        <w:jc w:val="both"/>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
        <w:spacing w:lineRule="auto" w:line="240" w:before="0" w:after="0"/>
        <w:ind w:firstLine="567"/>
        <w:jc w:val="both"/>
        <w:rPr>
          <w:rStyle w:val="Strong"/>
          <w:rFonts w:ascii="Times New Roman" w:hAnsi="Times New Roman"/>
          <w:b w:val="false"/>
          <w:b w:val="false"/>
          <w:sz w:val="28"/>
          <w:szCs w:val="28"/>
          <w:lang w:val="uk-UA"/>
        </w:rPr>
      </w:pPr>
      <w:r>
        <w:rPr>
          <w:rFonts w:ascii="Times New Roman" w:hAnsi="Times New Roman"/>
          <w:b w:val="false"/>
          <w:sz w:val="28"/>
          <w:szCs w:val="28"/>
          <w:lang w:val="uk-UA"/>
        </w:rPr>
      </w:r>
    </w:p>
    <w:p>
      <w:pPr>
        <w:pStyle w:val="NormalWeb"/>
        <w:spacing w:beforeAutospacing="0" w:before="0" w:afterAutospacing="0" w:after="0"/>
        <w:jc w:val="both"/>
        <w:rPr>
          <w:sz w:val="28"/>
          <w:szCs w:val="28"/>
        </w:rPr>
      </w:pPr>
      <w:r>
        <w:rPr>
          <w:b/>
          <w:bCs/>
          <w:sz w:val="28"/>
          <w:szCs w:val="28"/>
        </w:rPr>
        <w:t xml:space="preserve">11. КОНТРОЛЬ ЗА ДІЯЛЬНІСТЮ </w:t>
      </w:r>
      <w:r>
        <w:rPr>
          <w:b/>
          <w:bCs/>
          <w:sz w:val="28"/>
          <w:szCs w:val="28"/>
          <w:lang w:val="uk-UA"/>
        </w:rPr>
        <w:t xml:space="preserve"> ЗАКЛАДУ  ДОШКІЛЬНОЇ  ОСВІТИ</w:t>
      </w:r>
    </w:p>
    <w:p>
      <w:pPr>
        <w:pStyle w:val="Normal"/>
        <w:spacing w:lineRule="auto" w:line="240" w:before="0" w:after="0"/>
        <w:jc w:val="both"/>
        <w:rPr>
          <w:rStyle w:val="Strong"/>
          <w:rFonts w:ascii="Times New Roman" w:hAnsi="Times New Roman" w:cs="Times New Roman"/>
          <w:b w:val="false"/>
          <w:b w:val="false"/>
          <w:sz w:val="28"/>
          <w:szCs w:val="28"/>
        </w:rPr>
      </w:pPr>
      <w:r>
        <w:rPr>
          <w:rFonts w:cs="Times New Roman" w:ascii="Times New Roman" w:hAnsi="Times New Roman"/>
          <w:sz w:val="28"/>
          <w:szCs w:val="28"/>
        </w:rPr>
        <w:t xml:space="preserve">11.1. </w:t>
      </w:r>
      <w:r>
        <w:rPr>
          <w:rStyle w:val="Strong"/>
          <w:rFonts w:cs="Times New Roman" w:ascii="Times New Roman" w:hAnsi="Times New Roman"/>
          <w:b w:val="false"/>
          <w:sz w:val="28"/>
          <w:szCs w:val="28"/>
        </w:rPr>
        <w:t>Основн</w:t>
      </w:r>
      <w:r>
        <w:rPr>
          <w:rStyle w:val="Strong"/>
          <w:rFonts w:cs="Times New Roman" w:ascii="Times New Roman" w:hAnsi="Times New Roman"/>
          <w:b w:val="false"/>
          <w:sz w:val="28"/>
          <w:szCs w:val="28"/>
          <w:lang w:val="uk-UA"/>
        </w:rPr>
        <w:t>ою</w:t>
      </w:r>
      <w:r>
        <w:rPr>
          <w:rStyle w:val="Strong"/>
          <w:rFonts w:cs="Times New Roman" w:ascii="Times New Roman" w:hAnsi="Times New Roman"/>
          <w:b w:val="false"/>
          <w:sz w:val="28"/>
          <w:szCs w:val="28"/>
        </w:rPr>
        <w:t xml:space="preserve"> форм</w:t>
      </w:r>
      <w:r>
        <w:rPr>
          <w:rStyle w:val="Strong"/>
          <w:rFonts w:cs="Times New Roman" w:ascii="Times New Roman" w:hAnsi="Times New Roman"/>
          <w:b w:val="false"/>
          <w:sz w:val="28"/>
          <w:szCs w:val="28"/>
          <w:lang w:val="uk-UA"/>
        </w:rPr>
        <w:t>ою</w:t>
      </w:r>
      <w:r>
        <w:rPr>
          <w:rStyle w:val="Strong"/>
          <w:rFonts w:cs="Times New Roman" w:ascii="Times New Roman" w:hAnsi="Times New Roman"/>
          <w:b w:val="false"/>
          <w:sz w:val="28"/>
          <w:szCs w:val="28"/>
        </w:rPr>
        <w:t xml:space="preserve"> контролю за діяльністю комунального закладу дошкільної освіти  є</w:t>
      </w:r>
      <w:r>
        <w:rPr>
          <w:rStyle w:val="Strong"/>
          <w:rFonts w:cs="Times New Roman" w:ascii="Times New Roman" w:hAnsi="Times New Roman"/>
          <w:b w:val="false"/>
          <w:sz w:val="28"/>
          <w:szCs w:val="28"/>
          <w:lang w:val="uk-UA"/>
        </w:rPr>
        <w:t xml:space="preserve"> державний </w:t>
      </w:r>
      <w:r>
        <w:rPr>
          <w:rStyle w:val="Strong"/>
          <w:rFonts w:cs="Times New Roman" w:ascii="Times New Roman" w:hAnsi="Times New Roman"/>
          <w:b w:val="false"/>
          <w:sz w:val="28"/>
          <w:szCs w:val="28"/>
        </w:rPr>
        <w:t xml:space="preserve"> інституційн</w:t>
      </w:r>
      <w:r>
        <w:rPr>
          <w:rStyle w:val="Strong"/>
          <w:rFonts w:cs="Times New Roman" w:ascii="Times New Roman" w:hAnsi="Times New Roman"/>
          <w:b w:val="false"/>
          <w:sz w:val="28"/>
          <w:szCs w:val="28"/>
          <w:lang w:val="uk-UA"/>
        </w:rPr>
        <w:t>ий</w:t>
      </w:r>
      <w:r>
        <w:rPr>
          <w:rStyle w:val="Strong"/>
          <w:rFonts w:cs="Times New Roman" w:ascii="Times New Roman" w:hAnsi="Times New Roman"/>
          <w:b w:val="false"/>
          <w:sz w:val="28"/>
          <w:szCs w:val="28"/>
        </w:rPr>
        <w:t xml:space="preserve"> аудит</w:t>
      </w:r>
      <w:r>
        <w:rPr>
          <w:rStyle w:val="Strong"/>
          <w:rFonts w:cs="Times New Roman" w:ascii="Times New Roman" w:hAnsi="Times New Roman"/>
          <w:b w:val="false"/>
          <w:sz w:val="28"/>
          <w:szCs w:val="28"/>
          <w:lang w:val="uk-UA"/>
        </w:rPr>
        <w:t xml:space="preserve"> </w:t>
      </w:r>
      <w:r>
        <w:rPr>
          <w:rStyle w:val="Strong"/>
          <w:rFonts w:cs="Times New Roman" w:ascii="Times New Roman" w:hAnsi="Times New Roman"/>
          <w:b w:val="false"/>
          <w:sz w:val="28"/>
          <w:szCs w:val="28"/>
        </w:rPr>
        <w:t xml:space="preserve">відповідно до Закону </w:t>
      </w:r>
      <w:r>
        <w:rPr>
          <w:rStyle w:val="Strong"/>
          <w:rFonts w:cs="Times New Roman" w:ascii="Times New Roman" w:hAnsi="Times New Roman"/>
          <w:b w:val="false"/>
          <w:sz w:val="28"/>
          <w:szCs w:val="28"/>
          <w:lang w:val="uk-UA"/>
        </w:rPr>
        <w:t>України  «Про освіту»</w:t>
      </w:r>
      <w:r>
        <w:rPr>
          <w:rStyle w:val="Strong"/>
          <w:rFonts w:cs="Times New Roman" w:ascii="Times New Roman" w:hAnsi="Times New Roman"/>
          <w:b w:val="false"/>
          <w:sz w:val="28"/>
          <w:szCs w:val="28"/>
        </w:rPr>
        <w:t xml:space="preserve">, </w:t>
      </w:r>
      <w:r>
        <w:rPr>
          <w:rStyle w:val="Strong"/>
          <w:rFonts w:cs="Times New Roman" w:ascii="Times New Roman" w:hAnsi="Times New Roman"/>
          <w:b w:val="false"/>
          <w:sz w:val="28"/>
          <w:szCs w:val="28"/>
          <w:lang w:val="uk-UA"/>
        </w:rPr>
        <w:t xml:space="preserve"> </w:t>
      </w:r>
      <w:r>
        <w:rPr>
          <w:rStyle w:val="Strong"/>
          <w:rFonts w:cs="Times New Roman" w:ascii="Times New Roman" w:hAnsi="Times New Roman"/>
          <w:b w:val="false"/>
          <w:sz w:val="28"/>
          <w:szCs w:val="28"/>
        </w:rPr>
        <w:t>що</w:t>
      </w:r>
      <w:r>
        <w:rPr>
          <w:rStyle w:val="Strong"/>
          <w:rFonts w:cs="Times New Roman" w:ascii="Times New Roman" w:hAnsi="Times New Roman"/>
          <w:b w:val="false"/>
          <w:sz w:val="28"/>
          <w:szCs w:val="28"/>
          <w:lang w:val="uk-UA"/>
        </w:rPr>
        <w:t xml:space="preserve"> </w:t>
      </w:r>
      <w:r>
        <w:rPr>
          <w:rStyle w:val="Strong"/>
          <w:rFonts w:cs="Times New Roman" w:ascii="Times New Roman" w:hAnsi="Times New Roman"/>
          <w:b w:val="false"/>
          <w:sz w:val="28"/>
          <w:szCs w:val="28"/>
        </w:rPr>
        <w:t xml:space="preserve">проводиться </w:t>
      </w:r>
      <w:r>
        <w:rPr>
          <w:rStyle w:val="Strong"/>
          <w:rFonts w:cs="Times New Roman" w:ascii="Times New Roman" w:hAnsi="Times New Roman"/>
          <w:b w:val="false"/>
          <w:sz w:val="28"/>
          <w:szCs w:val="28"/>
          <w:lang w:val="uk-UA"/>
        </w:rPr>
        <w:t>Державною службою якості</w:t>
      </w:r>
      <w:r>
        <w:rPr>
          <w:rStyle w:val="Strong"/>
          <w:rFonts w:cs="Times New Roman" w:ascii="Times New Roman" w:hAnsi="Times New Roman"/>
          <w:b w:val="false"/>
          <w:sz w:val="28"/>
          <w:szCs w:val="28"/>
        </w:rPr>
        <w:t>.</w:t>
      </w:r>
    </w:p>
    <w:p>
      <w:pPr>
        <w:pStyle w:val="Normal"/>
        <w:spacing w:lineRule="auto" w:line="240" w:before="0" w:after="0"/>
        <w:jc w:val="both"/>
        <w:rPr>
          <w:rStyle w:val="Strong"/>
          <w:rFonts w:ascii="Times New Roman" w:hAnsi="Times New Roman" w:cs="Times New Roman"/>
          <w:b w:val="false"/>
          <w:b w:val="false"/>
          <w:sz w:val="28"/>
          <w:szCs w:val="28"/>
          <w:lang w:val="uk-UA"/>
        </w:rPr>
      </w:pPr>
      <w:r>
        <w:rPr>
          <w:rStyle w:val="Strong"/>
          <w:rFonts w:cs="Times New Roman" w:ascii="Times New Roman" w:hAnsi="Times New Roman"/>
          <w:b w:val="false"/>
          <w:sz w:val="28"/>
          <w:szCs w:val="28"/>
        </w:rPr>
        <w:t>Центральний орган виконавчої влади із забезпечення якості освіти та його територіальні органи проводять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pPr>
        <w:pStyle w:val="NormalWeb"/>
        <w:spacing w:beforeAutospacing="0" w:before="0" w:afterAutospacing="0" w:after="0"/>
        <w:ind w:firstLine="567"/>
        <w:jc w:val="both"/>
        <w:rPr>
          <w:i/>
          <w:i/>
          <w:sz w:val="28"/>
          <w:szCs w:val="28"/>
          <w:lang w:val="uk-UA"/>
        </w:rPr>
      </w:pPr>
      <w:r>
        <w:rPr>
          <w:rStyle w:val="Strong"/>
          <w:b w:val="false"/>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Web"/>
        <w:spacing w:beforeAutospacing="0" w:before="0" w:afterAutospacing="0" w:after="0"/>
        <w:jc w:val="both"/>
        <w:rPr>
          <w:sz w:val="28"/>
          <w:szCs w:val="28"/>
          <w:lang w:val="uk-UA"/>
        </w:rPr>
      </w:pPr>
      <w:r>
        <w:rPr>
          <w:sz w:val="28"/>
          <w:szCs w:val="28"/>
          <w:lang w:val="uk-UA"/>
        </w:rPr>
        <w:t xml:space="preserve">11.2. </w:t>
      </w:r>
      <w:r>
        <w:rPr>
          <w:rStyle w:val="Strong"/>
          <w:b w:val="false"/>
          <w:sz w:val="28"/>
          <w:szCs w:val="28"/>
          <w:lang w:val="uk-UA"/>
        </w:rPr>
        <w:t>Контроль за виконанням завдань дошкільної освіти додержанням вимог Базового компонента дошкільної освіти, навчально-методичного керівництва комунального закладу дошкільної освіти  здійснюються міським управлінням  освіти виконкому Покровської міського ради.</w:t>
      </w:r>
    </w:p>
    <w:p>
      <w:pPr>
        <w:pStyle w:val="Normal"/>
        <w:spacing w:lineRule="auto" w:line="240" w:before="0" w:after="0"/>
        <w:jc w:val="both"/>
        <w:rPr>
          <w:rStyle w:val="Strong"/>
          <w:rFonts w:ascii="Times New Roman" w:hAnsi="Times New Roman" w:cs="Times New Roman"/>
          <w:b w:val="false"/>
          <w:b w:val="false"/>
          <w:sz w:val="28"/>
          <w:szCs w:val="28"/>
          <w:lang w:val="uk-UA"/>
        </w:rPr>
      </w:pPr>
      <w:r>
        <w:rPr>
          <w:rFonts w:cs="Times New Roman" w:ascii="Times New Roman" w:hAnsi="Times New Roman"/>
          <w:sz w:val="28"/>
          <w:szCs w:val="28"/>
          <w:lang w:val="uk-UA"/>
        </w:rPr>
        <w:t xml:space="preserve">11.3. </w:t>
      </w:r>
      <w:r>
        <w:rPr>
          <w:rStyle w:val="Strong"/>
          <w:rFonts w:cs="Times New Roman" w:ascii="Times New Roman" w:hAnsi="Times New Roman"/>
          <w:b w:val="false"/>
          <w:sz w:val="28"/>
          <w:szCs w:val="28"/>
          <w:lang w:val="uk-UA"/>
        </w:rPr>
        <w:t>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 гідно з планами їх проведення.</w:t>
      </w:r>
    </w:p>
    <w:p>
      <w:pPr>
        <w:pStyle w:val="NormalWeb"/>
        <w:spacing w:beforeAutospacing="0" w:before="0" w:afterAutospacing="0" w:after="0"/>
        <w:rPr>
          <w:b/>
          <w:b/>
          <w:bCs/>
          <w:color w:val="000000"/>
          <w:sz w:val="28"/>
          <w:szCs w:val="28"/>
          <w:lang w:val="uk-UA"/>
        </w:rPr>
      </w:pPr>
      <w:r>
        <w:rPr>
          <w:b/>
          <w:bCs/>
          <w:color w:val="000000"/>
          <w:sz w:val="28"/>
          <w:szCs w:val="28"/>
          <w:lang w:val="uk-UA"/>
        </w:rPr>
      </w:r>
    </w:p>
    <w:p>
      <w:pPr>
        <w:pStyle w:val="NormalWeb"/>
        <w:spacing w:beforeAutospacing="0" w:before="0" w:afterAutospacing="0" w:after="0"/>
        <w:rPr>
          <w:b/>
          <w:b/>
          <w:bCs/>
          <w:color w:val="000000"/>
          <w:sz w:val="28"/>
          <w:szCs w:val="28"/>
          <w:lang w:val="uk-UA"/>
        </w:rPr>
      </w:pPr>
      <w:r>
        <w:rPr>
          <w:b/>
          <w:bCs/>
          <w:color w:val="000000"/>
          <w:sz w:val="28"/>
          <w:szCs w:val="28"/>
          <w:lang w:val="uk-UA"/>
        </w:rPr>
      </w:r>
    </w:p>
    <w:p>
      <w:pPr>
        <w:pStyle w:val="NormalWeb"/>
        <w:spacing w:beforeAutospacing="0" w:before="0" w:afterAutospacing="0" w:after="0"/>
        <w:rPr>
          <w:b/>
          <w:b/>
          <w:bCs/>
          <w:color w:val="000000"/>
          <w:sz w:val="28"/>
          <w:szCs w:val="28"/>
          <w:lang w:val="uk-UA"/>
        </w:rPr>
      </w:pPr>
      <w:r>
        <w:rPr>
          <w:b/>
          <w:bCs/>
          <w:color w:val="000000"/>
          <w:sz w:val="28"/>
          <w:szCs w:val="28"/>
          <w:lang w:val="uk-UA"/>
        </w:rPr>
      </w:r>
    </w:p>
    <w:p>
      <w:pPr>
        <w:pStyle w:val="NormalWeb"/>
        <w:spacing w:beforeAutospacing="0" w:before="0" w:afterAutospacing="0" w:after="0"/>
        <w:rPr>
          <w:b/>
          <w:b/>
          <w:bCs/>
          <w:sz w:val="28"/>
          <w:szCs w:val="28"/>
          <w:lang w:val="uk-UA"/>
        </w:rPr>
      </w:pPr>
      <w:r>
        <w:rPr>
          <w:b/>
          <w:bCs/>
          <w:color w:val="000000"/>
          <w:sz w:val="28"/>
          <w:szCs w:val="28"/>
          <w:lang w:val="uk-UA"/>
        </w:rPr>
        <w:t xml:space="preserve">12. РЕОРГАНІЗАЦІЯ АБО </w:t>
      </w:r>
      <w:r>
        <w:rPr>
          <w:b/>
          <w:bCs/>
          <w:sz w:val="28"/>
          <w:szCs w:val="28"/>
          <w:lang w:val="uk-UA"/>
        </w:rPr>
        <w:t>ЛІКВІДАЦІЯ  ЗАКЛАДУ ДОШКІЛЬНОЇ ОСВІТИ</w:t>
      </w:r>
    </w:p>
    <w:p>
      <w:pPr>
        <w:pStyle w:val="Normal"/>
        <w:spacing w:lineRule="auto" w:line="240" w:before="0" w:after="0"/>
        <w:jc w:val="both"/>
        <w:rPr>
          <w:lang w:val="uk-UA"/>
        </w:rPr>
      </w:pPr>
      <w:r>
        <w:rPr>
          <w:rFonts w:cs="Times New Roman" w:ascii="Times New Roman" w:hAnsi="Times New Roman"/>
          <w:color w:val="000000"/>
          <w:sz w:val="28"/>
          <w:szCs w:val="28"/>
          <w:lang w:val="uk-UA"/>
        </w:rPr>
        <w:t>12.1</w:t>
      </w:r>
      <w:r>
        <w:rPr>
          <w:color w:val="000000"/>
          <w:sz w:val="28"/>
          <w:szCs w:val="28"/>
          <w:lang w:val="uk-UA"/>
        </w:rPr>
        <w:t>.</w:t>
      </w:r>
      <w:r>
        <w:rPr>
          <w:b/>
          <w:sz w:val="28"/>
          <w:szCs w:val="28"/>
          <w:lang w:val="uk-UA"/>
        </w:rPr>
        <w:t xml:space="preserve"> </w:t>
      </w:r>
      <w:r>
        <w:rPr>
          <w:rFonts w:cs="Times New Roman" w:ascii="Times New Roman" w:hAnsi="Times New Roman"/>
          <w:sz w:val="28"/>
          <w:szCs w:val="28"/>
          <w:lang w:val="uk-UA"/>
        </w:rPr>
        <w:t xml:space="preserve">Рішення  про  реорганізацію,  ліквідацію чи перепрофілювання (зміну типу)  закладу </w:t>
      </w:r>
      <w:r>
        <w:rPr>
          <w:rFonts w:cs="Times New Roman" w:ascii="Times New Roman" w:hAnsi="Times New Roman"/>
          <w:color w:val="000000"/>
          <w:sz w:val="28"/>
          <w:szCs w:val="28"/>
          <w:lang w:val="uk-UA"/>
        </w:rPr>
        <w:t xml:space="preserve">дошкільної освіти </w:t>
      </w:r>
      <w:r>
        <w:rPr>
          <w:rFonts w:cs="Times New Roman" w:ascii="Times New Roman" w:hAnsi="Times New Roman"/>
          <w:sz w:val="28"/>
          <w:szCs w:val="28"/>
          <w:lang w:val="uk-UA"/>
        </w:rPr>
        <w:t>приймає засновник в особі Покровської міської ради.</w:t>
      </w:r>
    </w:p>
    <w:p>
      <w:pPr>
        <w:pStyle w:val="Normal"/>
        <w:spacing w:lineRule="auto" w:line="240" w:before="0" w:after="0"/>
        <w:ind w:firstLine="708"/>
        <w:jc w:val="both"/>
        <w:rPr/>
      </w:pPr>
      <w:r>
        <w:rPr>
          <w:rFonts w:cs="Times New Roman" w:ascii="Times New Roman" w:hAnsi="Times New Roman"/>
          <w:sz w:val="28"/>
          <w:szCs w:val="28"/>
          <w:lang w:val="uk-UA"/>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pPr>
        <w:pStyle w:val="Normal"/>
        <w:spacing w:lineRule="auto" w:line="240" w:before="0" w:after="0"/>
        <w:jc w:val="both"/>
        <w:rPr/>
      </w:pPr>
      <w:bookmarkStart w:id="31" w:name="_GoBack"/>
      <w:bookmarkEnd w:id="31"/>
      <w:r>
        <w:rPr>
          <w:rFonts w:cs="Times New Roman" w:ascii="Times New Roman" w:hAnsi="Times New Roman"/>
          <w:sz w:val="28"/>
          <w:szCs w:val="28"/>
          <w:lang w:val="uk-UA"/>
        </w:rPr>
        <w:tab/>
        <w:t>З часу  призначення  ліквідаційної  комісії  до неї  переходять  повноваження  щодо  управління  закладом.</w:t>
      </w:r>
    </w:p>
    <w:p>
      <w:pPr>
        <w:pStyle w:val="Normal"/>
        <w:spacing w:lineRule="auto" w:line="240" w:before="0" w:after="0"/>
        <w:jc w:val="both"/>
        <w:rPr/>
      </w:pPr>
      <w:r>
        <w:rPr>
          <w:rFonts w:cs="Times New Roman" w:ascii="Times New Roman" w:hAnsi="Times New Roman"/>
          <w:sz w:val="28"/>
          <w:szCs w:val="28"/>
          <w:lang w:val="uk-UA"/>
        </w:rPr>
        <w:t>12.2.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pPr>
        <w:pStyle w:val="Normal"/>
        <w:shd w:val="clear" w:color="auto" w:fill="FFFFFF"/>
        <w:spacing w:lineRule="auto" w:line="240" w:before="0" w:after="0"/>
        <w:jc w:val="both"/>
        <w:rPr/>
      </w:pPr>
      <w:r>
        <w:rPr>
          <w:rFonts w:cs="Times New Roman" w:ascii="Times New Roman" w:hAnsi="Times New Roman"/>
          <w:sz w:val="28"/>
          <w:szCs w:val="28"/>
          <w:lang w:val="uk-UA"/>
        </w:rPr>
        <w:t>12.3. У випадку реорганізації права та зобов'язання   закладу дошкільної освіти переходять до правонаступників відповідно до чинного законодавства.</w:t>
      </w:r>
    </w:p>
    <w:p>
      <w:pPr>
        <w:pStyle w:val="Normal"/>
        <w:spacing w:lineRule="auto" w:line="240" w:before="0" w:after="0"/>
        <w:jc w:val="both"/>
        <w:rPr>
          <w:rFonts w:ascii="Times New Roman" w:hAnsi="Times New Roman" w:cs="Times New Roman"/>
          <w:sz w:val="28"/>
          <w:szCs w:val="28"/>
          <w:lang w:val="uk-UA"/>
        </w:rPr>
      </w:pPr>
      <w:r>
        <w:rPr>
          <w:rFonts w:cs="Times New Roman" w:ascii="Times New Roman" w:hAnsi="Times New Roman"/>
          <w:sz w:val="28"/>
          <w:szCs w:val="28"/>
          <w:lang w:val="uk-UA"/>
        </w:rPr>
      </w:r>
    </w:p>
    <w:p>
      <w:pPr>
        <w:pStyle w:val="Normal"/>
        <w:spacing w:lineRule="auto" w:line="240" w:before="0" w:after="0"/>
        <w:jc w:val="both"/>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pStyle w:val="Normal"/>
        <w:spacing w:lineRule="auto" w:line="240" w:before="0" w:after="0"/>
        <w:jc w:val="both"/>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pStyle w:val="Normal"/>
        <w:spacing w:lineRule="auto" w:line="240" w:before="0" w:after="0"/>
        <w:jc w:val="both"/>
        <w:rPr/>
      </w:pPr>
      <w:r>
        <w:rPr>
          <w:rFonts w:cs="Times New Roman" w:ascii="Times New Roman" w:hAnsi="Times New Roman"/>
          <w:color w:val="000000"/>
          <w:sz w:val="28"/>
          <w:szCs w:val="28"/>
          <w:lang w:val="uk-UA"/>
        </w:rPr>
        <w:t xml:space="preserve"> </w:t>
      </w:r>
      <w:r>
        <w:rPr>
          <w:rFonts w:cs="Times New Roman" w:ascii="Times New Roman" w:hAnsi="Times New Roman"/>
          <w:color w:val="000000"/>
          <w:sz w:val="28"/>
          <w:szCs w:val="28"/>
          <w:lang w:val="uk-UA"/>
        </w:rPr>
        <w:t>Начальник управління освіти</w:t>
      </w:r>
    </w:p>
    <w:p>
      <w:pPr>
        <w:pStyle w:val="Normal"/>
        <w:tabs>
          <w:tab w:val="left" w:pos="1134" w:leader="none"/>
        </w:tabs>
        <w:spacing w:lineRule="auto" w:line="240" w:before="0" w:after="0"/>
        <w:jc w:val="both"/>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t xml:space="preserve"> </w:t>
      </w:r>
      <w:r>
        <w:rPr>
          <w:rFonts w:cs="Times New Roman" w:ascii="Times New Roman" w:hAnsi="Times New Roman"/>
          <w:color w:val="000000"/>
          <w:sz w:val="28"/>
          <w:szCs w:val="28"/>
          <w:lang w:val="uk-UA"/>
        </w:rPr>
        <w:t>виконавчого комітету</w:t>
      </w:r>
    </w:p>
    <w:p>
      <w:pPr>
        <w:pStyle w:val="Normal"/>
        <w:tabs>
          <w:tab w:val="left" w:pos="1134" w:leader="none"/>
        </w:tabs>
        <w:spacing w:lineRule="auto" w:line="240" w:before="0" w:after="0"/>
        <w:jc w:val="both"/>
        <w:rPr/>
      </w:pPr>
      <w:r>
        <w:rPr>
          <w:rFonts w:cs="Times New Roman" w:ascii="Times New Roman" w:hAnsi="Times New Roman"/>
          <w:color w:val="000000"/>
          <w:sz w:val="28"/>
          <w:szCs w:val="28"/>
          <w:lang w:val="uk-UA"/>
        </w:rPr>
        <w:t xml:space="preserve"> </w:t>
      </w:r>
      <w:r>
        <w:rPr>
          <w:rFonts w:cs="Times New Roman" w:ascii="Times New Roman" w:hAnsi="Times New Roman"/>
          <w:color w:val="000000"/>
          <w:sz w:val="28"/>
          <w:szCs w:val="28"/>
          <w:lang w:val="uk-UA"/>
        </w:rPr>
        <w:t>Покровської міської ради</w:t>
        <w:tab/>
        <w:tab/>
        <w:tab/>
        <w:t xml:space="preserve">            </w:t>
        <w:tab/>
        <w:t>Г.А. Цупрова</w:t>
      </w:r>
    </w:p>
    <w:sectPr>
      <w:headerReference w:type="default" r:id="rId4"/>
      <w:type w:val="nextPage"/>
      <w:pgSz w:w="11906" w:h="16838"/>
      <w:pgMar w:left="1701" w:right="850" w:header="567" w:top="910" w:footer="0" w:bottom="735"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jc w:val="center"/>
      <w:rPr>
        <w:lang w:val="uk-UA"/>
      </w:rPr>
    </w:pPr>
    <w:r>
      <w:rPr>
        <w:lang w:val="uk-UA"/>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403477975"/>
    </w:sdtPr>
    <w:sdtContent>
      <w:p>
        <w:pPr>
          <w:pStyle w:val="Style24"/>
          <w:jc w:val="center"/>
          <w:rPr/>
        </w:pPr>
        <w:r>
          <w:rPr/>
          <w:fldChar w:fldCharType="begin"/>
        </w:r>
        <w:r>
          <w:instrText> PAGE </w:instrText>
        </w:r>
        <w:r>
          <w:fldChar w:fldCharType="separate"/>
        </w:r>
        <w:r>
          <w:t>2</w:t>
        </w:r>
        <w:r>
          <w:fldChar w:fldCharType="end"/>
        </w:r>
      </w:p>
    </w:sdtContent>
  </w:sdt>
  <w:p>
    <w:pPr>
      <w:pStyle w:val="Style24"/>
      <w:jc w:val="center"/>
      <w:rPr>
        <w:lang w:val="uk-UA"/>
      </w:rPr>
    </w:pPr>
    <w:r>
      <w:rPr>
        <w:lang w:val="uk-UA"/>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2"/>
      <w:numFmt w:val="bullet"/>
      <w:lvlText w:val="-"/>
      <w:lvlJc w:val="left"/>
      <w:pPr>
        <w:ind w:left="394" w:hanging="360"/>
      </w:pPr>
      <w:rPr>
        <w:rFonts w:ascii="Times New Roman" w:hAnsi="Times New Roman" w:cs="Times New Roman" w:hint="default"/>
        <w:sz w:val="28"/>
        <w:b/>
        <w:rFonts w:cs="Times New Roman"/>
      </w:rPr>
    </w:lvl>
    <w:lvl w:ilvl="1">
      <w:start w:val="1"/>
      <w:numFmt w:val="bullet"/>
      <w:lvlText w:val="o"/>
      <w:lvlJc w:val="left"/>
      <w:pPr>
        <w:ind w:left="1114" w:hanging="360"/>
      </w:pPr>
      <w:rPr>
        <w:rFonts w:ascii="Courier New" w:hAnsi="Courier New" w:cs="Courier New" w:hint="default"/>
        <w:rFonts w:cs="Courier New"/>
      </w:rPr>
    </w:lvl>
    <w:lvl w:ilvl="2">
      <w:start w:val="1"/>
      <w:numFmt w:val="bullet"/>
      <w:lvlText w:val=""/>
      <w:lvlJc w:val="left"/>
      <w:pPr>
        <w:ind w:left="1834" w:hanging="360"/>
      </w:pPr>
      <w:rPr>
        <w:rFonts w:ascii="Wingdings" w:hAnsi="Wingdings" w:cs="Wingdings" w:hint="default"/>
        <w:rFonts w:cs="Wingdings"/>
      </w:rPr>
    </w:lvl>
    <w:lvl w:ilvl="3">
      <w:start w:val="1"/>
      <w:numFmt w:val="bullet"/>
      <w:lvlText w:val=""/>
      <w:lvlJc w:val="left"/>
      <w:pPr>
        <w:ind w:left="2554" w:hanging="360"/>
      </w:pPr>
      <w:rPr>
        <w:rFonts w:ascii="Symbol" w:hAnsi="Symbol" w:cs="Symbol" w:hint="default"/>
        <w:rFonts w:cs="Symbol"/>
      </w:rPr>
    </w:lvl>
    <w:lvl w:ilvl="4">
      <w:start w:val="1"/>
      <w:numFmt w:val="bullet"/>
      <w:lvlText w:val="o"/>
      <w:lvlJc w:val="left"/>
      <w:pPr>
        <w:ind w:left="3274" w:hanging="360"/>
      </w:pPr>
      <w:rPr>
        <w:rFonts w:ascii="Courier New" w:hAnsi="Courier New" w:cs="Courier New" w:hint="default"/>
        <w:rFonts w:cs="Courier New"/>
      </w:rPr>
    </w:lvl>
    <w:lvl w:ilvl="5">
      <w:start w:val="1"/>
      <w:numFmt w:val="bullet"/>
      <w:lvlText w:val=""/>
      <w:lvlJc w:val="left"/>
      <w:pPr>
        <w:ind w:left="3994" w:hanging="360"/>
      </w:pPr>
      <w:rPr>
        <w:rFonts w:ascii="Wingdings" w:hAnsi="Wingdings" w:cs="Wingdings" w:hint="default"/>
        <w:rFonts w:cs="Wingdings"/>
      </w:rPr>
    </w:lvl>
    <w:lvl w:ilvl="6">
      <w:start w:val="1"/>
      <w:numFmt w:val="bullet"/>
      <w:lvlText w:val=""/>
      <w:lvlJc w:val="left"/>
      <w:pPr>
        <w:ind w:left="4714" w:hanging="360"/>
      </w:pPr>
      <w:rPr>
        <w:rFonts w:ascii="Symbol" w:hAnsi="Symbol" w:cs="Symbol" w:hint="default"/>
        <w:rFonts w:cs="Symbol"/>
      </w:rPr>
    </w:lvl>
    <w:lvl w:ilvl="7">
      <w:start w:val="1"/>
      <w:numFmt w:val="bullet"/>
      <w:lvlText w:val="o"/>
      <w:lvlJc w:val="left"/>
      <w:pPr>
        <w:ind w:left="5434" w:hanging="360"/>
      </w:pPr>
      <w:rPr>
        <w:rFonts w:ascii="Courier New" w:hAnsi="Courier New" w:cs="Courier New" w:hint="default"/>
        <w:rFonts w:cs="Courier New"/>
      </w:rPr>
    </w:lvl>
    <w:lvl w:ilvl="8">
      <w:start w:val="1"/>
      <w:numFmt w:val="bullet"/>
      <w:lvlText w:val=""/>
      <w:lvlJc w:val="left"/>
      <w:pPr>
        <w:ind w:left="6154"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
      <w:lvlJc w:val="left"/>
      <w:pPr>
        <w:ind w:left="1440" w:hanging="360"/>
      </w:pPr>
      <w:rPr>
        <w:rFonts w:ascii="Times New Roman" w:hAnsi="Times New Roman" w:cs="Times New Roman" w:hint="default"/>
        <w:rFonts w:cs="Times New Roman"/>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Wingdings" w:hAnsi="Wingdings" w:cs="Wingdings" w:hint="default"/>
        <w:sz w:val="28"/>
        <w:b/>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7">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8">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9">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0">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1">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2">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
      <w:lvlJc w:val="left"/>
      <w:pPr>
        <w:ind w:left="1440" w:hanging="360"/>
      </w:pPr>
      <w:rPr>
        <w:rFonts w:ascii="Times New Roman" w:hAnsi="Times New Roman" w:cs="Times New Roman" w:hint="default"/>
        <w:rFonts w:cs="Times New Roman"/>
        <w:color w:val="000000"/>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3">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4">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5">
    <w:lvl w:ilvl="0">
      <w:start w:val="1"/>
      <w:numFmt w:val="bullet"/>
      <w:lvlText w:val=""/>
      <w:lvlJc w:val="left"/>
      <w:pPr>
        <w:ind w:left="720" w:hanging="360"/>
      </w:pPr>
      <w:rPr>
        <w:rFonts w:ascii="Wingdings" w:hAnsi="Wingdings" w:cs="Wingdings" w:hint="default"/>
        <w:sz w:val="2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6">
    <w:lvl w:ilvl="0">
      <w:start w:val="1"/>
      <w:numFmt w:val="bullet"/>
      <w:lvlText w:val=""/>
      <w:lvlJc w:val="left"/>
      <w:pPr>
        <w:ind w:left="1800" w:hanging="360"/>
      </w:pPr>
      <w:rPr>
        <w:rFonts w:ascii="Wingdings" w:hAnsi="Wingdings" w:cs="Wingdings" w:hint="default"/>
        <w:sz w:val="28"/>
        <w:rFonts w:cs="Wingdings"/>
        <w:color w:val="00000A"/>
      </w:rPr>
    </w:lvl>
    <w:lvl w:ilvl="1">
      <w:start w:val="1"/>
      <w:numFmt w:val="bullet"/>
      <w:lvlText w:val="o"/>
      <w:lvlJc w:val="left"/>
      <w:pPr>
        <w:ind w:left="2520" w:hanging="360"/>
      </w:pPr>
      <w:rPr>
        <w:rFonts w:ascii="Courier New" w:hAnsi="Courier New" w:cs="Courier New" w:hint="default"/>
        <w:rFonts w:cs="Courier New"/>
      </w:rPr>
    </w:lvl>
    <w:lvl w:ilvl="2">
      <w:start w:val="1"/>
      <w:numFmt w:val="bullet"/>
      <w:lvlText w:val=""/>
      <w:lvlJc w:val="left"/>
      <w:pPr>
        <w:ind w:left="3240" w:hanging="360"/>
      </w:pPr>
      <w:rPr>
        <w:rFonts w:ascii="Wingdings" w:hAnsi="Wingdings" w:cs="Wingdings" w:hint="default"/>
        <w:rFonts w:cs="Wingdings"/>
      </w:rPr>
    </w:lvl>
    <w:lvl w:ilvl="3">
      <w:start w:val="1"/>
      <w:numFmt w:val="bullet"/>
      <w:lvlText w:val=""/>
      <w:lvlJc w:val="left"/>
      <w:pPr>
        <w:ind w:left="3960" w:hanging="360"/>
      </w:pPr>
      <w:rPr>
        <w:rFonts w:ascii="Symbol" w:hAnsi="Symbol" w:cs="Symbol" w:hint="default"/>
        <w:rFonts w:cs="Symbol"/>
      </w:rPr>
    </w:lvl>
    <w:lvl w:ilvl="4">
      <w:start w:val="1"/>
      <w:numFmt w:val="bullet"/>
      <w:lvlText w:val="o"/>
      <w:lvlJc w:val="left"/>
      <w:pPr>
        <w:ind w:left="4680" w:hanging="360"/>
      </w:pPr>
      <w:rPr>
        <w:rFonts w:ascii="Courier New" w:hAnsi="Courier New" w:cs="Courier New" w:hint="default"/>
        <w:rFonts w:cs="Courier New"/>
      </w:rPr>
    </w:lvl>
    <w:lvl w:ilvl="5">
      <w:start w:val="1"/>
      <w:numFmt w:val="bullet"/>
      <w:lvlText w:val=""/>
      <w:lvlJc w:val="left"/>
      <w:pPr>
        <w:ind w:left="5400" w:hanging="360"/>
      </w:pPr>
      <w:rPr>
        <w:rFonts w:ascii="Wingdings" w:hAnsi="Wingdings" w:cs="Wingdings" w:hint="default"/>
        <w:rFonts w:cs="Wingdings"/>
      </w:rPr>
    </w:lvl>
    <w:lvl w:ilvl="6">
      <w:start w:val="1"/>
      <w:numFmt w:val="bullet"/>
      <w:lvlText w:val=""/>
      <w:lvlJc w:val="left"/>
      <w:pPr>
        <w:ind w:left="6120" w:hanging="360"/>
      </w:pPr>
      <w:rPr>
        <w:rFonts w:ascii="Symbol" w:hAnsi="Symbol" w:cs="Symbol" w:hint="default"/>
        <w:rFonts w:cs="Symbol"/>
      </w:rPr>
    </w:lvl>
    <w:lvl w:ilvl="7">
      <w:start w:val="1"/>
      <w:numFmt w:val="bullet"/>
      <w:lvlText w:val="o"/>
      <w:lvlJc w:val="left"/>
      <w:pPr>
        <w:ind w:left="6840" w:hanging="360"/>
      </w:pPr>
      <w:rPr>
        <w:rFonts w:ascii="Courier New" w:hAnsi="Courier New" w:cs="Courier New" w:hint="default"/>
        <w:rFonts w:cs="Courier New"/>
      </w:rPr>
    </w:lvl>
    <w:lvl w:ilvl="8">
      <w:start w:val="1"/>
      <w:numFmt w:val="bullet"/>
      <w:lvlText w:val=""/>
      <w:lvlJc w:val="left"/>
      <w:pPr>
        <w:ind w:left="7560" w:hanging="360"/>
      </w:pPr>
      <w:rPr>
        <w:rFonts w:ascii="Wingdings" w:hAnsi="Wingdings" w:cs="Wingdings" w:hint="default"/>
        <w:rFonts w:cs="Wingdings"/>
      </w:rPr>
    </w:lvl>
  </w:abstractNum>
  <w:abstractNum w:abstractNumId="17">
    <w:lvl w:ilvl="0">
      <w:start w:val="1"/>
      <w:numFmt w:val="bullet"/>
      <w:lvlText w:val=""/>
      <w:lvlJc w:val="left"/>
      <w:pPr>
        <w:ind w:left="1800" w:hanging="360"/>
      </w:pPr>
      <w:rPr>
        <w:rFonts w:ascii="Wingdings" w:hAnsi="Wingdings" w:cs="Wingdings" w:hint="default"/>
        <w:sz w:val="28"/>
        <w:rFonts w:cs="Wingdings"/>
      </w:rPr>
    </w:lvl>
    <w:lvl w:ilvl="1">
      <w:start w:val="1"/>
      <w:numFmt w:val="bullet"/>
      <w:lvlText w:val="o"/>
      <w:lvlJc w:val="left"/>
      <w:pPr>
        <w:ind w:left="2520" w:hanging="360"/>
      </w:pPr>
      <w:rPr>
        <w:rFonts w:ascii="Courier New" w:hAnsi="Courier New" w:cs="Courier New" w:hint="default"/>
        <w:rFonts w:cs="Courier New"/>
      </w:rPr>
    </w:lvl>
    <w:lvl w:ilvl="2">
      <w:start w:val="1"/>
      <w:numFmt w:val="bullet"/>
      <w:lvlText w:val=""/>
      <w:lvlJc w:val="left"/>
      <w:pPr>
        <w:ind w:left="3240" w:hanging="360"/>
      </w:pPr>
      <w:rPr>
        <w:rFonts w:ascii="Wingdings" w:hAnsi="Wingdings" w:cs="Wingdings" w:hint="default"/>
        <w:rFonts w:cs="Wingdings"/>
      </w:rPr>
    </w:lvl>
    <w:lvl w:ilvl="3">
      <w:start w:val="1"/>
      <w:numFmt w:val="bullet"/>
      <w:lvlText w:val=""/>
      <w:lvlJc w:val="left"/>
      <w:pPr>
        <w:ind w:left="3960" w:hanging="360"/>
      </w:pPr>
      <w:rPr>
        <w:rFonts w:ascii="Symbol" w:hAnsi="Symbol" w:cs="Symbol" w:hint="default"/>
        <w:rFonts w:cs="Symbol"/>
      </w:rPr>
    </w:lvl>
    <w:lvl w:ilvl="4">
      <w:start w:val="1"/>
      <w:numFmt w:val="bullet"/>
      <w:lvlText w:val="o"/>
      <w:lvlJc w:val="left"/>
      <w:pPr>
        <w:ind w:left="4680" w:hanging="360"/>
      </w:pPr>
      <w:rPr>
        <w:rFonts w:ascii="Courier New" w:hAnsi="Courier New" w:cs="Courier New" w:hint="default"/>
        <w:rFonts w:cs="Courier New"/>
      </w:rPr>
    </w:lvl>
    <w:lvl w:ilvl="5">
      <w:start w:val="1"/>
      <w:numFmt w:val="bullet"/>
      <w:lvlText w:val=""/>
      <w:lvlJc w:val="left"/>
      <w:pPr>
        <w:ind w:left="5400" w:hanging="360"/>
      </w:pPr>
      <w:rPr>
        <w:rFonts w:ascii="Wingdings" w:hAnsi="Wingdings" w:cs="Wingdings" w:hint="default"/>
        <w:rFonts w:cs="Wingdings"/>
      </w:rPr>
    </w:lvl>
    <w:lvl w:ilvl="6">
      <w:start w:val="1"/>
      <w:numFmt w:val="bullet"/>
      <w:lvlText w:val=""/>
      <w:lvlJc w:val="left"/>
      <w:pPr>
        <w:ind w:left="6120" w:hanging="360"/>
      </w:pPr>
      <w:rPr>
        <w:rFonts w:ascii="Symbol" w:hAnsi="Symbol" w:cs="Symbol" w:hint="default"/>
        <w:rFonts w:cs="Symbol"/>
      </w:rPr>
    </w:lvl>
    <w:lvl w:ilvl="7">
      <w:start w:val="1"/>
      <w:numFmt w:val="bullet"/>
      <w:lvlText w:val="o"/>
      <w:lvlJc w:val="left"/>
      <w:pPr>
        <w:ind w:left="6840" w:hanging="360"/>
      </w:pPr>
      <w:rPr>
        <w:rFonts w:ascii="Courier New" w:hAnsi="Courier New" w:cs="Courier New" w:hint="default"/>
        <w:rFonts w:cs="Courier New"/>
      </w:rPr>
    </w:lvl>
    <w:lvl w:ilvl="8">
      <w:start w:val="1"/>
      <w:numFmt w:val="bullet"/>
      <w:lvlText w:val=""/>
      <w:lvlJc w:val="left"/>
      <w:pPr>
        <w:ind w:left="7560" w:hanging="360"/>
      </w:pPr>
      <w:rPr>
        <w:rFonts w:ascii="Wingdings" w:hAnsi="Wingdings" w:cs="Wingdings" w:hint="default"/>
        <w:rFonts w:cs="Wingdings"/>
      </w:rPr>
    </w:lvl>
  </w:abstractNum>
  <w:abstractNum w:abstractNumId="18">
    <w:lvl w:ilvl="0">
      <w:start w:val="1"/>
      <w:numFmt w:val="bullet"/>
      <w:lvlText w:val=""/>
      <w:lvlJc w:val="left"/>
      <w:pPr>
        <w:ind w:left="1800" w:hanging="360"/>
      </w:pPr>
      <w:rPr>
        <w:rFonts w:ascii="Wingdings" w:hAnsi="Wingdings" w:cs="Wingdings" w:hint="default"/>
        <w:sz w:val="28"/>
        <w:rFonts w:cs="Wingdings"/>
      </w:rPr>
    </w:lvl>
    <w:lvl w:ilvl="1">
      <w:start w:val="1"/>
      <w:numFmt w:val="bullet"/>
      <w:lvlText w:val="o"/>
      <w:lvlJc w:val="left"/>
      <w:pPr>
        <w:ind w:left="2520" w:hanging="360"/>
      </w:pPr>
      <w:rPr>
        <w:rFonts w:ascii="Courier New" w:hAnsi="Courier New" w:cs="Courier New" w:hint="default"/>
        <w:rFonts w:cs="Courier New"/>
      </w:rPr>
    </w:lvl>
    <w:lvl w:ilvl="2">
      <w:start w:val="1"/>
      <w:numFmt w:val="bullet"/>
      <w:lvlText w:val=""/>
      <w:lvlJc w:val="left"/>
      <w:pPr>
        <w:ind w:left="3240" w:hanging="360"/>
      </w:pPr>
      <w:rPr>
        <w:rFonts w:ascii="Wingdings" w:hAnsi="Wingdings" w:cs="Wingdings" w:hint="default"/>
        <w:rFonts w:cs="Wingdings"/>
      </w:rPr>
    </w:lvl>
    <w:lvl w:ilvl="3">
      <w:start w:val="1"/>
      <w:numFmt w:val="bullet"/>
      <w:lvlText w:val=""/>
      <w:lvlJc w:val="left"/>
      <w:pPr>
        <w:ind w:left="3960" w:hanging="360"/>
      </w:pPr>
      <w:rPr>
        <w:rFonts w:ascii="Symbol" w:hAnsi="Symbol" w:cs="Symbol" w:hint="default"/>
        <w:rFonts w:cs="Symbol"/>
      </w:rPr>
    </w:lvl>
    <w:lvl w:ilvl="4">
      <w:start w:val="1"/>
      <w:numFmt w:val="bullet"/>
      <w:lvlText w:val="o"/>
      <w:lvlJc w:val="left"/>
      <w:pPr>
        <w:ind w:left="4680" w:hanging="360"/>
      </w:pPr>
      <w:rPr>
        <w:rFonts w:ascii="Courier New" w:hAnsi="Courier New" w:cs="Courier New" w:hint="default"/>
        <w:rFonts w:cs="Courier New"/>
      </w:rPr>
    </w:lvl>
    <w:lvl w:ilvl="5">
      <w:start w:val="1"/>
      <w:numFmt w:val="bullet"/>
      <w:lvlText w:val=""/>
      <w:lvlJc w:val="left"/>
      <w:pPr>
        <w:ind w:left="5400" w:hanging="360"/>
      </w:pPr>
      <w:rPr>
        <w:rFonts w:ascii="Wingdings" w:hAnsi="Wingdings" w:cs="Wingdings" w:hint="default"/>
        <w:rFonts w:cs="Wingdings"/>
      </w:rPr>
    </w:lvl>
    <w:lvl w:ilvl="6">
      <w:start w:val="1"/>
      <w:numFmt w:val="bullet"/>
      <w:lvlText w:val=""/>
      <w:lvlJc w:val="left"/>
      <w:pPr>
        <w:ind w:left="6120" w:hanging="360"/>
      </w:pPr>
      <w:rPr>
        <w:rFonts w:ascii="Symbol" w:hAnsi="Symbol" w:cs="Symbol" w:hint="default"/>
        <w:rFonts w:cs="Symbol"/>
      </w:rPr>
    </w:lvl>
    <w:lvl w:ilvl="7">
      <w:start w:val="1"/>
      <w:numFmt w:val="bullet"/>
      <w:lvlText w:val="o"/>
      <w:lvlJc w:val="left"/>
      <w:pPr>
        <w:ind w:left="6840" w:hanging="360"/>
      </w:pPr>
      <w:rPr>
        <w:rFonts w:ascii="Courier New" w:hAnsi="Courier New" w:cs="Courier New" w:hint="default"/>
        <w:rFonts w:cs="Courier New"/>
      </w:rPr>
    </w:lvl>
    <w:lvl w:ilvl="8">
      <w:start w:val="1"/>
      <w:numFmt w:val="bullet"/>
      <w:lvlText w:val=""/>
      <w:lvlJc w:val="left"/>
      <w:pPr>
        <w:ind w:left="7560" w:hanging="360"/>
      </w:pPr>
      <w:rPr>
        <w:rFonts w:ascii="Wingdings" w:hAnsi="Wingdings" w:cs="Wingdings" w:hint="default"/>
        <w:rFonts w:cs="Wingdings"/>
      </w:rPr>
    </w:lvl>
  </w:abstractNum>
  <w:abstractNum w:abstractNumId="19">
    <w:lvl w:ilvl="0">
      <w:start w:val="1"/>
      <w:numFmt w:val="bullet"/>
      <w:lvlText w:val=""/>
      <w:lvlJc w:val="left"/>
      <w:pPr>
        <w:ind w:left="720" w:hanging="360"/>
      </w:pPr>
      <w:rPr>
        <w:rFonts w:ascii="Wingdings" w:hAnsi="Wingdings" w:cs="Wingdings" w:hint="default"/>
        <w:sz w:val="28"/>
        <w:b w:val="false"/>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2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 w:cs="" w:asciiTheme="minorHAnsi" w:cstheme="minorBidi" w:eastAsiaTheme="minorEastAsia" w:hAnsiTheme="minorHAnsi"/>
      <w:color w:val="00000A"/>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name w:val="Виділення"/>
    <w:basedOn w:val="DefaultParagraphFont"/>
    <w:uiPriority w:val="20"/>
    <w:qFormat/>
    <w:rsid w:val="00586749"/>
    <w:rPr>
      <w:i/>
      <w:iCs/>
    </w:rPr>
  </w:style>
  <w:style w:type="character" w:styleId="Style15">
    <w:name w:val="Гіперпосилання"/>
    <w:basedOn w:val="DefaultParagraphFont"/>
    <w:uiPriority w:val="99"/>
    <w:semiHidden/>
    <w:unhideWhenUsed/>
    <w:rsid w:val="00586749"/>
    <w:rPr>
      <w:color w:val="0000FF"/>
      <w:u w:val="single"/>
    </w:rPr>
  </w:style>
  <w:style w:type="character" w:styleId="Strong">
    <w:name w:val="Strong"/>
    <w:basedOn w:val="DefaultParagraphFont"/>
    <w:uiPriority w:val="22"/>
    <w:qFormat/>
    <w:rsid w:val="00b33c93"/>
    <w:rPr>
      <w:b/>
      <w:bCs/>
    </w:rPr>
  </w:style>
  <w:style w:type="character" w:styleId="2" w:customStyle="1">
    <w:name w:val="Основной текст (2)_"/>
    <w:qFormat/>
    <w:rsid w:val="00d208d4"/>
    <w:rPr>
      <w:rFonts w:ascii="Times New Roman" w:hAnsi="Times New Roman" w:cs="Times New Roman"/>
      <w:sz w:val="28"/>
      <w:szCs w:val="28"/>
      <w:shd w:fill="FFFFFF" w:val="clear"/>
    </w:rPr>
  </w:style>
  <w:style w:type="character" w:styleId="1" w:customStyle="1">
    <w:name w:val="Строгий1"/>
    <w:qFormat/>
    <w:rsid w:val="00676d6b"/>
    <w:rPr>
      <w:b/>
      <w:bCs/>
    </w:rPr>
  </w:style>
  <w:style w:type="character" w:styleId="Style16" w:customStyle="1">
    <w:name w:val="Текст выноски Знак"/>
    <w:basedOn w:val="DefaultParagraphFont"/>
    <w:link w:val="a9"/>
    <w:uiPriority w:val="99"/>
    <w:semiHidden/>
    <w:qFormat/>
    <w:rsid w:val="003e6c06"/>
    <w:rPr>
      <w:rFonts w:ascii="Segoe UI" w:hAnsi="Segoe UI" w:cs="Segoe UI"/>
      <w:sz w:val="18"/>
      <w:szCs w:val="18"/>
    </w:rPr>
  </w:style>
  <w:style w:type="character" w:styleId="Style17" w:customStyle="1">
    <w:name w:val="Верхний колонтитул Знак"/>
    <w:basedOn w:val="DefaultParagraphFont"/>
    <w:link w:val="ab"/>
    <w:uiPriority w:val="99"/>
    <w:qFormat/>
    <w:rsid w:val="002d444a"/>
    <w:rPr/>
  </w:style>
  <w:style w:type="character" w:styleId="Style18" w:customStyle="1">
    <w:name w:val="Нижний колонтитул Знак"/>
    <w:basedOn w:val="DefaultParagraphFont"/>
    <w:link w:val="ad"/>
    <w:uiPriority w:val="99"/>
    <w:qFormat/>
    <w:rsid w:val="002d444a"/>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eastAsia="Times New Roman" w:cs="Times New Roman"/>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eastAsia="Times New Roman" w:cs="Times New Roman"/>
      <w:b/>
      <w:sz w:val="28"/>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eastAsia="Times New Roman" w:cs="Times New Roman"/>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eastAsia="Calibri" w:cs="Times New Roman"/>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rFonts w:cs="Courier New"/>
    </w:rPr>
  </w:style>
  <w:style w:type="character" w:styleId="ListLabel60">
    <w:name w:val="ListLabel 60"/>
    <w:qFormat/>
    <w:rPr>
      <w:rFonts w:cs="Courier New"/>
    </w:rPr>
  </w:style>
  <w:style w:type="character" w:styleId="ListLabel61">
    <w:name w:val="ListLabel 61"/>
    <w:qFormat/>
    <w:rPr>
      <w:rFonts w:cs="Courier New"/>
    </w:rPr>
  </w:style>
  <w:style w:type="character" w:styleId="ListLabel62">
    <w:name w:val="ListLabel 62"/>
    <w:qFormat/>
    <w:rPr>
      <w:rFonts w:cs="Courier New"/>
    </w:rPr>
  </w:style>
  <w:style w:type="character" w:styleId="ListLabel63">
    <w:name w:val="ListLabel 63"/>
    <w:qFormat/>
    <w:rPr>
      <w:rFonts w:cs="Courier New"/>
    </w:rPr>
  </w:style>
  <w:style w:type="character" w:styleId="ListLabel64">
    <w:name w:val="ListLabel 64"/>
    <w:qFormat/>
    <w:rPr>
      <w:rFonts w:eastAsia="Times New Roman" w:cs="Times New Roman"/>
      <w:color w:val="000000"/>
    </w:rPr>
  </w:style>
  <w:style w:type="character" w:styleId="ListLabel65">
    <w:name w:val="ListLabel 65"/>
    <w:qFormat/>
    <w:rPr>
      <w:rFonts w:cs="Courier New"/>
    </w:rPr>
  </w:style>
  <w:style w:type="character" w:styleId="ListLabel66">
    <w:name w:val="ListLabel 66"/>
    <w:qFormat/>
    <w:rPr>
      <w:rFonts w:cs="Courier New"/>
    </w:rPr>
  </w:style>
  <w:style w:type="character" w:styleId="ListLabel67">
    <w:name w:val="ListLabel 67"/>
    <w:qFormat/>
    <w:rPr>
      <w:rFonts w:cs="Courier New"/>
    </w:rPr>
  </w:style>
  <w:style w:type="character" w:styleId="ListLabel68">
    <w:name w:val="ListLabel 68"/>
    <w:qFormat/>
    <w:rPr>
      <w:rFonts w:cs="Courier New"/>
    </w:rPr>
  </w:style>
  <w:style w:type="character" w:styleId="ListLabel69">
    <w:name w:val="ListLabel 69"/>
    <w:qFormat/>
    <w:rPr>
      <w:rFonts w:cs="Courier New"/>
    </w:rPr>
  </w:style>
  <w:style w:type="character" w:styleId="ListLabel70">
    <w:name w:val="ListLabel 70"/>
    <w:qFormat/>
    <w:rPr>
      <w:rFonts w:cs="Courier New"/>
    </w:rPr>
  </w:style>
  <w:style w:type="character" w:styleId="ListLabel71">
    <w:name w:val="ListLabel 71"/>
    <w:qFormat/>
    <w:rPr>
      <w:rFonts w:cs="Courier New"/>
    </w:rPr>
  </w:style>
  <w:style w:type="character" w:styleId="ListLabel72">
    <w:name w:val="ListLabel 72"/>
    <w:qFormat/>
    <w:rPr>
      <w:rFonts w:cs="Courier New"/>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rFonts w:cs="Courier New"/>
    </w:rPr>
  </w:style>
  <w:style w:type="character" w:styleId="ListLabel76">
    <w:name w:val="ListLabel 76"/>
    <w:qFormat/>
    <w:rPr>
      <w:rFonts w:cs="Courier New"/>
    </w:rPr>
  </w:style>
  <w:style w:type="character" w:styleId="ListLabel77">
    <w:name w:val="ListLabel 77"/>
    <w:qFormat/>
    <w:rPr>
      <w:rFonts w:cs="Courier New"/>
    </w:rPr>
  </w:style>
  <w:style w:type="character" w:styleId="ListLabel78">
    <w:name w:val="ListLabel 78"/>
    <w:qFormat/>
    <w:rPr>
      <w:rFonts w:cs="Courier New"/>
    </w:rPr>
  </w:style>
  <w:style w:type="character" w:styleId="ListLabel79">
    <w:name w:val="ListLabel 79"/>
    <w:qFormat/>
    <w:rPr>
      <w:color w:val="00000A"/>
      <w:sz w:val="28"/>
    </w:rPr>
  </w:style>
  <w:style w:type="character" w:styleId="ListLabel80">
    <w:name w:val="ListLabel 80"/>
    <w:qFormat/>
    <w:rPr>
      <w:rFonts w:cs="Courier New"/>
    </w:rPr>
  </w:style>
  <w:style w:type="character" w:styleId="ListLabel81">
    <w:name w:val="ListLabel 81"/>
    <w:qFormat/>
    <w:rPr>
      <w:rFonts w:cs="Courier New"/>
    </w:rPr>
  </w:style>
  <w:style w:type="character" w:styleId="ListLabel82">
    <w:name w:val="ListLabel 82"/>
    <w:qFormat/>
    <w:rPr>
      <w:rFonts w:cs="Courier New"/>
    </w:rPr>
  </w:style>
  <w:style w:type="character" w:styleId="ListLabel83">
    <w:name w:val="ListLabel 83"/>
    <w:qFormat/>
    <w:rPr>
      <w:rFonts w:cs="Courier New"/>
    </w:rPr>
  </w:style>
  <w:style w:type="character" w:styleId="ListLabel84">
    <w:name w:val="ListLabel 84"/>
    <w:qFormat/>
    <w:rPr>
      <w:rFonts w:cs="Courier New"/>
    </w:rPr>
  </w:style>
  <w:style w:type="character" w:styleId="ListLabel85">
    <w:name w:val="ListLabel 85"/>
    <w:qFormat/>
    <w:rPr>
      <w:rFonts w:cs="Courier New"/>
    </w:rPr>
  </w:style>
  <w:style w:type="character" w:styleId="ListLabel86">
    <w:name w:val="ListLabel 86"/>
    <w:qFormat/>
    <w:rPr>
      <w:rFonts w:cs="Courier New"/>
    </w:rPr>
  </w:style>
  <w:style w:type="character" w:styleId="ListLabel87">
    <w:name w:val="ListLabel 87"/>
    <w:qFormat/>
    <w:rPr>
      <w:rFonts w:cs="Courier New"/>
    </w:rPr>
  </w:style>
  <w:style w:type="character" w:styleId="ListLabel88">
    <w:name w:val="ListLabel 88"/>
    <w:qFormat/>
    <w:rPr>
      <w:rFonts w:cs="Courier New"/>
    </w:rPr>
  </w:style>
  <w:style w:type="character" w:styleId="ListLabel89">
    <w:name w:val="ListLabel 89"/>
    <w:qFormat/>
    <w:rPr>
      <w:rFonts w:cs="Courier New"/>
    </w:rPr>
  </w:style>
  <w:style w:type="character" w:styleId="ListLabel90">
    <w:name w:val="ListLabel 90"/>
    <w:qFormat/>
    <w:rPr>
      <w:rFonts w:cs="Courier New"/>
    </w:rPr>
  </w:style>
  <w:style w:type="character" w:styleId="ListLabel91">
    <w:name w:val="ListLabel 91"/>
    <w:qFormat/>
    <w:rPr>
      <w:rFonts w:cs="Courier New"/>
    </w:rPr>
  </w:style>
  <w:style w:type="character" w:styleId="ListLabel92">
    <w:name w:val="ListLabel 92"/>
    <w:qFormat/>
    <w:rPr>
      <w:rFonts w:cs="Courier New"/>
    </w:rPr>
  </w:style>
  <w:style w:type="character" w:styleId="ListLabel93">
    <w:name w:val="ListLabel 93"/>
    <w:qFormat/>
    <w:rPr>
      <w:rFonts w:cs="Courier New"/>
    </w:rPr>
  </w:style>
  <w:style w:type="character" w:styleId="ListLabel94">
    <w:name w:val="ListLabel 94"/>
    <w:qFormat/>
    <w:rPr>
      <w:rFonts w:cs="Courier New"/>
    </w:rPr>
  </w:style>
  <w:style w:type="character" w:styleId="ListLabel95">
    <w:name w:val="ListLabel 95"/>
    <w:qFormat/>
    <w:rPr>
      <w:rFonts w:cs="Times New Roman"/>
      <w:b/>
      <w:sz w:val="28"/>
    </w:rPr>
  </w:style>
  <w:style w:type="character" w:styleId="ListLabel96">
    <w:name w:val="ListLabel 96"/>
    <w:qFormat/>
    <w:rPr>
      <w:rFonts w:cs="Courier New"/>
    </w:rPr>
  </w:style>
  <w:style w:type="character" w:styleId="ListLabel97">
    <w:name w:val="ListLabel 97"/>
    <w:qFormat/>
    <w:rPr>
      <w:rFonts w:cs="Wingdings"/>
    </w:rPr>
  </w:style>
  <w:style w:type="character" w:styleId="ListLabel98">
    <w:name w:val="ListLabel 98"/>
    <w:qFormat/>
    <w:rPr>
      <w:rFonts w:cs="Symbol"/>
    </w:rPr>
  </w:style>
  <w:style w:type="character" w:styleId="ListLabel99">
    <w:name w:val="ListLabel 99"/>
    <w:qFormat/>
    <w:rPr>
      <w:rFonts w:cs="Courier New"/>
    </w:rPr>
  </w:style>
  <w:style w:type="character" w:styleId="ListLabel100">
    <w:name w:val="ListLabel 100"/>
    <w:qFormat/>
    <w:rPr>
      <w:rFonts w:cs="Wingdings"/>
    </w:rPr>
  </w:style>
  <w:style w:type="character" w:styleId="ListLabel101">
    <w:name w:val="ListLabel 101"/>
    <w:qFormat/>
    <w:rPr>
      <w:rFonts w:cs="Symbol"/>
    </w:rPr>
  </w:style>
  <w:style w:type="character" w:styleId="ListLabel102">
    <w:name w:val="ListLabel 102"/>
    <w:qFormat/>
    <w:rPr>
      <w:rFonts w:cs="Courier New"/>
    </w:rPr>
  </w:style>
  <w:style w:type="character" w:styleId="ListLabel103">
    <w:name w:val="ListLabel 103"/>
    <w:qFormat/>
    <w:rPr>
      <w:rFonts w:cs="Wingdings"/>
    </w:rPr>
  </w:style>
  <w:style w:type="character" w:styleId="ListLabel104">
    <w:name w:val="ListLabel 104"/>
    <w:qFormat/>
    <w:rPr>
      <w:rFonts w:ascii="Times New Roman" w:hAnsi="Times New Roman" w:cs="Wingdings"/>
      <w:sz w:val="28"/>
    </w:rPr>
  </w:style>
  <w:style w:type="character" w:styleId="ListLabel105">
    <w:name w:val="ListLabel 105"/>
    <w:qFormat/>
    <w:rPr>
      <w:rFonts w:cs="Courier New"/>
    </w:rPr>
  </w:style>
  <w:style w:type="character" w:styleId="ListLabel106">
    <w:name w:val="ListLabel 106"/>
    <w:qFormat/>
    <w:rPr>
      <w:rFonts w:cs="Wingdings"/>
    </w:rPr>
  </w:style>
  <w:style w:type="character" w:styleId="ListLabel107">
    <w:name w:val="ListLabel 107"/>
    <w:qFormat/>
    <w:rPr>
      <w:rFonts w:cs="Symbol"/>
    </w:rPr>
  </w:style>
  <w:style w:type="character" w:styleId="ListLabel108">
    <w:name w:val="ListLabel 108"/>
    <w:qFormat/>
    <w:rPr>
      <w:rFonts w:cs="Courier New"/>
    </w:rPr>
  </w:style>
  <w:style w:type="character" w:styleId="ListLabel109">
    <w:name w:val="ListLabel 109"/>
    <w:qFormat/>
    <w:rPr>
      <w:rFonts w:cs="Wingdings"/>
    </w:rPr>
  </w:style>
  <w:style w:type="character" w:styleId="ListLabel110">
    <w:name w:val="ListLabel 110"/>
    <w:qFormat/>
    <w:rPr>
      <w:rFonts w:cs="Symbol"/>
    </w:rPr>
  </w:style>
  <w:style w:type="character" w:styleId="ListLabel111">
    <w:name w:val="ListLabel 111"/>
    <w:qFormat/>
    <w:rPr>
      <w:rFonts w:cs="Courier New"/>
    </w:rPr>
  </w:style>
  <w:style w:type="character" w:styleId="ListLabel112">
    <w:name w:val="ListLabel 112"/>
    <w:qFormat/>
    <w:rPr>
      <w:rFonts w:cs="Wingdings"/>
    </w:rPr>
  </w:style>
  <w:style w:type="character" w:styleId="ListLabel113">
    <w:name w:val="ListLabel 113"/>
    <w:qFormat/>
    <w:rPr>
      <w:rFonts w:ascii="Times New Roman" w:hAnsi="Times New Roman" w:cs="Wingdings"/>
      <w:b w:val="false"/>
      <w:sz w:val="28"/>
    </w:rPr>
  </w:style>
  <w:style w:type="character" w:styleId="ListLabel114">
    <w:name w:val="ListLabel 114"/>
    <w:qFormat/>
    <w:rPr>
      <w:rFonts w:cs="Times New Roman"/>
    </w:rPr>
  </w:style>
  <w:style w:type="character" w:styleId="ListLabel115">
    <w:name w:val="ListLabel 115"/>
    <w:qFormat/>
    <w:rPr>
      <w:rFonts w:cs="Wingdings"/>
    </w:rPr>
  </w:style>
  <w:style w:type="character" w:styleId="ListLabel116">
    <w:name w:val="ListLabel 116"/>
    <w:qFormat/>
    <w:rPr>
      <w:rFonts w:cs="Symbol"/>
    </w:rPr>
  </w:style>
  <w:style w:type="character" w:styleId="ListLabel117">
    <w:name w:val="ListLabel 117"/>
    <w:qFormat/>
    <w:rPr>
      <w:rFonts w:cs="Courier New"/>
    </w:rPr>
  </w:style>
  <w:style w:type="character" w:styleId="ListLabel118">
    <w:name w:val="ListLabel 118"/>
    <w:qFormat/>
    <w:rPr>
      <w:rFonts w:cs="Wingdings"/>
    </w:rPr>
  </w:style>
  <w:style w:type="character" w:styleId="ListLabel119">
    <w:name w:val="ListLabel 119"/>
    <w:qFormat/>
    <w:rPr>
      <w:rFonts w:cs="Symbol"/>
    </w:rPr>
  </w:style>
  <w:style w:type="character" w:styleId="ListLabel120">
    <w:name w:val="ListLabel 120"/>
    <w:qFormat/>
    <w:rPr>
      <w:rFonts w:cs="Courier New"/>
    </w:rPr>
  </w:style>
  <w:style w:type="character" w:styleId="ListLabel121">
    <w:name w:val="ListLabel 121"/>
    <w:qFormat/>
    <w:rPr>
      <w:rFonts w:cs="Wingdings"/>
    </w:rPr>
  </w:style>
  <w:style w:type="character" w:styleId="ListLabel122">
    <w:name w:val="ListLabel 122"/>
    <w:qFormat/>
    <w:rPr>
      <w:rFonts w:cs="Wingdings"/>
      <w:sz w:val="28"/>
    </w:rPr>
  </w:style>
  <w:style w:type="character" w:styleId="ListLabel123">
    <w:name w:val="ListLabel 123"/>
    <w:qFormat/>
    <w:rPr>
      <w:rFonts w:cs="Courier New"/>
    </w:rPr>
  </w:style>
  <w:style w:type="character" w:styleId="ListLabel124">
    <w:name w:val="ListLabel 124"/>
    <w:qFormat/>
    <w:rPr>
      <w:rFonts w:cs="Wingdings"/>
    </w:rPr>
  </w:style>
  <w:style w:type="character" w:styleId="ListLabel125">
    <w:name w:val="ListLabel 125"/>
    <w:qFormat/>
    <w:rPr>
      <w:rFonts w:cs="Symbol"/>
    </w:rPr>
  </w:style>
  <w:style w:type="character" w:styleId="ListLabel126">
    <w:name w:val="ListLabel 126"/>
    <w:qFormat/>
    <w:rPr>
      <w:rFonts w:cs="Courier New"/>
    </w:rPr>
  </w:style>
  <w:style w:type="character" w:styleId="ListLabel127">
    <w:name w:val="ListLabel 127"/>
    <w:qFormat/>
    <w:rPr>
      <w:rFonts w:cs="Wingdings"/>
    </w:rPr>
  </w:style>
  <w:style w:type="character" w:styleId="ListLabel128">
    <w:name w:val="ListLabel 128"/>
    <w:qFormat/>
    <w:rPr>
      <w:rFonts w:cs="Symbol"/>
    </w:rPr>
  </w:style>
  <w:style w:type="character" w:styleId="ListLabel129">
    <w:name w:val="ListLabel 129"/>
    <w:qFormat/>
    <w:rPr>
      <w:rFonts w:cs="Courier New"/>
    </w:rPr>
  </w:style>
  <w:style w:type="character" w:styleId="ListLabel130">
    <w:name w:val="ListLabel 130"/>
    <w:qFormat/>
    <w:rPr>
      <w:rFonts w:cs="Wingdings"/>
    </w:rPr>
  </w:style>
  <w:style w:type="character" w:styleId="ListLabel131">
    <w:name w:val="ListLabel 131"/>
    <w:qFormat/>
    <w:rPr>
      <w:rFonts w:cs="Wingdings"/>
      <w:b/>
      <w:sz w:val="28"/>
    </w:rPr>
  </w:style>
  <w:style w:type="character" w:styleId="ListLabel132">
    <w:name w:val="ListLabel 132"/>
    <w:qFormat/>
    <w:rPr>
      <w:rFonts w:cs="Courier New"/>
    </w:rPr>
  </w:style>
  <w:style w:type="character" w:styleId="ListLabel133">
    <w:name w:val="ListLabel 133"/>
    <w:qFormat/>
    <w:rPr>
      <w:rFonts w:cs="Wingdings"/>
    </w:rPr>
  </w:style>
  <w:style w:type="character" w:styleId="ListLabel134">
    <w:name w:val="ListLabel 134"/>
    <w:qFormat/>
    <w:rPr>
      <w:rFonts w:cs="Symbol"/>
    </w:rPr>
  </w:style>
  <w:style w:type="character" w:styleId="ListLabel135">
    <w:name w:val="ListLabel 135"/>
    <w:qFormat/>
    <w:rPr>
      <w:rFonts w:cs="Courier New"/>
    </w:rPr>
  </w:style>
  <w:style w:type="character" w:styleId="ListLabel136">
    <w:name w:val="ListLabel 136"/>
    <w:qFormat/>
    <w:rPr>
      <w:rFonts w:cs="Wingdings"/>
    </w:rPr>
  </w:style>
  <w:style w:type="character" w:styleId="ListLabel137">
    <w:name w:val="ListLabel 137"/>
    <w:qFormat/>
    <w:rPr>
      <w:rFonts w:cs="Symbol"/>
    </w:rPr>
  </w:style>
  <w:style w:type="character" w:styleId="ListLabel138">
    <w:name w:val="ListLabel 138"/>
    <w:qFormat/>
    <w:rPr>
      <w:rFonts w:cs="Courier New"/>
    </w:rPr>
  </w:style>
  <w:style w:type="character" w:styleId="ListLabel139">
    <w:name w:val="ListLabel 139"/>
    <w:qFormat/>
    <w:rPr>
      <w:rFonts w:cs="Wingdings"/>
    </w:rPr>
  </w:style>
  <w:style w:type="character" w:styleId="ListLabel140">
    <w:name w:val="ListLabel 140"/>
    <w:qFormat/>
    <w:rPr>
      <w:rFonts w:ascii="Times New Roman" w:hAnsi="Times New Roman" w:cs="Wingdings"/>
      <w:b w:val="false"/>
      <w:sz w:val="28"/>
    </w:rPr>
  </w:style>
  <w:style w:type="character" w:styleId="ListLabel141">
    <w:name w:val="ListLabel 141"/>
    <w:qFormat/>
    <w:rPr>
      <w:rFonts w:cs="Courier New"/>
    </w:rPr>
  </w:style>
  <w:style w:type="character" w:styleId="ListLabel142">
    <w:name w:val="ListLabel 142"/>
    <w:qFormat/>
    <w:rPr>
      <w:rFonts w:cs="Wingdings"/>
    </w:rPr>
  </w:style>
  <w:style w:type="character" w:styleId="ListLabel143">
    <w:name w:val="ListLabel 143"/>
    <w:qFormat/>
    <w:rPr>
      <w:rFonts w:cs="Symbol"/>
    </w:rPr>
  </w:style>
  <w:style w:type="character" w:styleId="ListLabel144">
    <w:name w:val="ListLabel 144"/>
    <w:qFormat/>
    <w:rPr>
      <w:rFonts w:cs="Courier New"/>
    </w:rPr>
  </w:style>
  <w:style w:type="character" w:styleId="ListLabel145">
    <w:name w:val="ListLabel 145"/>
    <w:qFormat/>
    <w:rPr>
      <w:rFonts w:cs="Wingdings"/>
    </w:rPr>
  </w:style>
  <w:style w:type="character" w:styleId="ListLabel146">
    <w:name w:val="ListLabel 146"/>
    <w:qFormat/>
    <w:rPr>
      <w:rFonts w:cs="Symbol"/>
    </w:rPr>
  </w:style>
  <w:style w:type="character" w:styleId="ListLabel147">
    <w:name w:val="ListLabel 147"/>
    <w:qFormat/>
    <w:rPr>
      <w:rFonts w:cs="Courier New"/>
    </w:rPr>
  </w:style>
  <w:style w:type="character" w:styleId="ListLabel148">
    <w:name w:val="ListLabel 148"/>
    <w:qFormat/>
    <w:rPr>
      <w:rFonts w:cs="Wingdings"/>
    </w:rPr>
  </w:style>
  <w:style w:type="character" w:styleId="ListLabel149">
    <w:name w:val="ListLabel 149"/>
    <w:qFormat/>
    <w:rPr>
      <w:rFonts w:cs="Wingdings"/>
      <w:sz w:val="28"/>
    </w:rPr>
  </w:style>
  <w:style w:type="character" w:styleId="ListLabel150">
    <w:name w:val="ListLabel 150"/>
    <w:qFormat/>
    <w:rPr>
      <w:rFonts w:cs="Courier New"/>
    </w:rPr>
  </w:style>
  <w:style w:type="character" w:styleId="ListLabel151">
    <w:name w:val="ListLabel 151"/>
    <w:qFormat/>
    <w:rPr>
      <w:rFonts w:cs="Wingdings"/>
    </w:rPr>
  </w:style>
  <w:style w:type="character" w:styleId="ListLabel152">
    <w:name w:val="ListLabel 152"/>
    <w:qFormat/>
    <w:rPr>
      <w:rFonts w:cs="Symbol"/>
    </w:rPr>
  </w:style>
  <w:style w:type="character" w:styleId="ListLabel153">
    <w:name w:val="ListLabel 153"/>
    <w:qFormat/>
    <w:rPr>
      <w:rFonts w:cs="Courier New"/>
    </w:rPr>
  </w:style>
  <w:style w:type="character" w:styleId="ListLabel154">
    <w:name w:val="ListLabel 154"/>
    <w:qFormat/>
    <w:rPr>
      <w:rFonts w:cs="Wingdings"/>
    </w:rPr>
  </w:style>
  <w:style w:type="character" w:styleId="ListLabel155">
    <w:name w:val="ListLabel 155"/>
    <w:qFormat/>
    <w:rPr>
      <w:rFonts w:cs="Symbol"/>
    </w:rPr>
  </w:style>
  <w:style w:type="character" w:styleId="ListLabel156">
    <w:name w:val="ListLabel 156"/>
    <w:qFormat/>
    <w:rPr>
      <w:rFonts w:cs="Courier New"/>
    </w:rPr>
  </w:style>
  <w:style w:type="character" w:styleId="ListLabel157">
    <w:name w:val="ListLabel 157"/>
    <w:qFormat/>
    <w:rPr>
      <w:rFonts w:cs="Wingdings"/>
    </w:rPr>
  </w:style>
  <w:style w:type="character" w:styleId="ListLabel158">
    <w:name w:val="ListLabel 158"/>
    <w:qFormat/>
    <w:rPr>
      <w:rFonts w:ascii="Times New Roman" w:hAnsi="Times New Roman" w:cs="Wingdings"/>
      <w:b w:val="false"/>
      <w:sz w:val="28"/>
    </w:rPr>
  </w:style>
  <w:style w:type="character" w:styleId="ListLabel159">
    <w:name w:val="ListLabel 159"/>
    <w:qFormat/>
    <w:rPr>
      <w:rFonts w:cs="Courier New"/>
    </w:rPr>
  </w:style>
  <w:style w:type="character" w:styleId="ListLabel160">
    <w:name w:val="ListLabel 160"/>
    <w:qFormat/>
    <w:rPr>
      <w:rFonts w:cs="Wingdings"/>
    </w:rPr>
  </w:style>
  <w:style w:type="character" w:styleId="ListLabel161">
    <w:name w:val="ListLabel 161"/>
    <w:qFormat/>
    <w:rPr>
      <w:rFonts w:cs="Symbol"/>
    </w:rPr>
  </w:style>
  <w:style w:type="character" w:styleId="ListLabel162">
    <w:name w:val="ListLabel 162"/>
    <w:qFormat/>
    <w:rPr>
      <w:rFonts w:cs="Courier New"/>
    </w:rPr>
  </w:style>
  <w:style w:type="character" w:styleId="ListLabel163">
    <w:name w:val="ListLabel 163"/>
    <w:qFormat/>
    <w:rPr>
      <w:rFonts w:cs="Wingdings"/>
    </w:rPr>
  </w:style>
  <w:style w:type="character" w:styleId="ListLabel164">
    <w:name w:val="ListLabel 164"/>
    <w:qFormat/>
    <w:rPr>
      <w:rFonts w:cs="Symbol"/>
    </w:rPr>
  </w:style>
  <w:style w:type="character" w:styleId="ListLabel165">
    <w:name w:val="ListLabel 165"/>
    <w:qFormat/>
    <w:rPr>
      <w:rFonts w:cs="Courier New"/>
    </w:rPr>
  </w:style>
  <w:style w:type="character" w:styleId="ListLabel166">
    <w:name w:val="ListLabel 166"/>
    <w:qFormat/>
    <w:rPr>
      <w:rFonts w:cs="Wingdings"/>
    </w:rPr>
  </w:style>
  <w:style w:type="character" w:styleId="ListLabel167">
    <w:name w:val="ListLabel 167"/>
    <w:qFormat/>
    <w:rPr>
      <w:rFonts w:ascii="Times New Roman" w:hAnsi="Times New Roman" w:cs="Wingdings"/>
      <w:b w:val="false"/>
      <w:sz w:val="28"/>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Times New Roman" w:hAnsi="Times New Roman" w:cs="Wingdings"/>
      <w:b w:val="false"/>
      <w:sz w:val="28"/>
    </w:rPr>
  </w:style>
  <w:style w:type="character" w:styleId="ListLabel177">
    <w:name w:val="ListLabel 177"/>
    <w:qFormat/>
    <w:rPr>
      <w:rFonts w:cs="Courier New"/>
    </w:rPr>
  </w:style>
  <w:style w:type="character" w:styleId="ListLabel178">
    <w:name w:val="ListLabel 178"/>
    <w:qFormat/>
    <w:rPr>
      <w:rFonts w:cs="Wingdings"/>
    </w:rPr>
  </w:style>
  <w:style w:type="character" w:styleId="ListLabel179">
    <w:name w:val="ListLabel 179"/>
    <w:qFormat/>
    <w:rPr>
      <w:rFonts w:cs="Symbol"/>
    </w:rPr>
  </w:style>
  <w:style w:type="character" w:styleId="ListLabel180">
    <w:name w:val="ListLabel 180"/>
    <w:qFormat/>
    <w:rPr>
      <w:rFonts w:cs="Courier New"/>
    </w:rPr>
  </w:style>
  <w:style w:type="character" w:styleId="ListLabel181">
    <w:name w:val="ListLabel 181"/>
    <w:qFormat/>
    <w:rPr>
      <w:rFonts w:cs="Wingdings"/>
    </w:rPr>
  </w:style>
  <w:style w:type="character" w:styleId="ListLabel182">
    <w:name w:val="ListLabel 182"/>
    <w:qFormat/>
    <w:rPr>
      <w:rFonts w:cs="Symbol"/>
    </w:rPr>
  </w:style>
  <w:style w:type="character" w:styleId="ListLabel183">
    <w:name w:val="ListLabel 183"/>
    <w:qFormat/>
    <w:rPr>
      <w:rFonts w:cs="Courier New"/>
    </w:rPr>
  </w:style>
  <w:style w:type="character" w:styleId="ListLabel184">
    <w:name w:val="ListLabel 184"/>
    <w:qFormat/>
    <w:rPr>
      <w:rFonts w:cs="Wingdings"/>
    </w:rPr>
  </w:style>
  <w:style w:type="character" w:styleId="ListLabel185">
    <w:name w:val="ListLabel 185"/>
    <w:qFormat/>
    <w:rPr>
      <w:rFonts w:ascii="Times New Roman" w:hAnsi="Times New Roman" w:cs="Wingdings"/>
      <w:b w:val="false"/>
      <w:sz w:val="28"/>
    </w:rPr>
  </w:style>
  <w:style w:type="character" w:styleId="ListLabel186">
    <w:name w:val="ListLabel 186"/>
    <w:qFormat/>
    <w:rPr>
      <w:rFonts w:cs="Courier New"/>
    </w:rPr>
  </w:style>
  <w:style w:type="character" w:styleId="ListLabel187">
    <w:name w:val="ListLabel 187"/>
    <w:qFormat/>
    <w:rPr>
      <w:rFonts w:cs="Wingdings"/>
    </w:rPr>
  </w:style>
  <w:style w:type="character" w:styleId="ListLabel188">
    <w:name w:val="ListLabel 188"/>
    <w:qFormat/>
    <w:rPr>
      <w:rFonts w:cs="Symbol"/>
    </w:rPr>
  </w:style>
  <w:style w:type="character" w:styleId="ListLabel189">
    <w:name w:val="ListLabel 189"/>
    <w:qFormat/>
    <w:rPr>
      <w:rFonts w:cs="Courier New"/>
    </w:rPr>
  </w:style>
  <w:style w:type="character" w:styleId="ListLabel190">
    <w:name w:val="ListLabel 190"/>
    <w:qFormat/>
    <w:rPr>
      <w:rFonts w:cs="Wingdings"/>
    </w:rPr>
  </w:style>
  <w:style w:type="character" w:styleId="ListLabel191">
    <w:name w:val="ListLabel 191"/>
    <w:qFormat/>
    <w:rPr>
      <w:rFonts w:cs="Symbol"/>
    </w:rPr>
  </w:style>
  <w:style w:type="character" w:styleId="ListLabel192">
    <w:name w:val="ListLabel 192"/>
    <w:qFormat/>
    <w:rPr>
      <w:rFonts w:cs="Courier New"/>
    </w:rPr>
  </w:style>
  <w:style w:type="character" w:styleId="ListLabel193">
    <w:name w:val="ListLabel 193"/>
    <w:qFormat/>
    <w:rPr>
      <w:rFonts w:cs="Wingdings"/>
    </w:rPr>
  </w:style>
  <w:style w:type="character" w:styleId="ListLabel194">
    <w:name w:val="ListLabel 194"/>
    <w:qFormat/>
    <w:rPr>
      <w:rFonts w:ascii="Times New Roman" w:hAnsi="Times New Roman" w:cs="Wingdings"/>
      <w:b w:val="false"/>
      <w:sz w:val="28"/>
    </w:rPr>
  </w:style>
  <w:style w:type="character" w:styleId="ListLabel195">
    <w:name w:val="ListLabel 195"/>
    <w:qFormat/>
    <w:rPr>
      <w:rFonts w:cs="Times New Roman"/>
      <w:color w:val="000000"/>
    </w:rPr>
  </w:style>
  <w:style w:type="character" w:styleId="ListLabel196">
    <w:name w:val="ListLabel 196"/>
    <w:qFormat/>
    <w:rPr>
      <w:rFonts w:cs="Wingdings"/>
    </w:rPr>
  </w:style>
  <w:style w:type="character" w:styleId="ListLabel197">
    <w:name w:val="ListLabel 197"/>
    <w:qFormat/>
    <w:rPr>
      <w:rFonts w:cs="Symbol"/>
    </w:rPr>
  </w:style>
  <w:style w:type="character" w:styleId="ListLabel198">
    <w:name w:val="ListLabel 198"/>
    <w:qFormat/>
    <w:rPr>
      <w:rFonts w:cs="Courier New"/>
    </w:rPr>
  </w:style>
  <w:style w:type="character" w:styleId="ListLabel199">
    <w:name w:val="ListLabel 199"/>
    <w:qFormat/>
    <w:rPr>
      <w:rFonts w:cs="Wingdings"/>
    </w:rPr>
  </w:style>
  <w:style w:type="character" w:styleId="ListLabel200">
    <w:name w:val="ListLabel 200"/>
    <w:qFormat/>
    <w:rPr>
      <w:rFonts w:cs="Symbol"/>
    </w:rPr>
  </w:style>
  <w:style w:type="character" w:styleId="ListLabel201">
    <w:name w:val="ListLabel 201"/>
    <w:qFormat/>
    <w:rPr>
      <w:rFonts w:cs="Courier New"/>
    </w:rPr>
  </w:style>
  <w:style w:type="character" w:styleId="ListLabel202">
    <w:name w:val="ListLabel 202"/>
    <w:qFormat/>
    <w:rPr>
      <w:rFonts w:cs="Wingdings"/>
    </w:rPr>
  </w:style>
  <w:style w:type="character" w:styleId="ListLabel203">
    <w:name w:val="ListLabel 203"/>
    <w:qFormat/>
    <w:rPr>
      <w:rFonts w:ascii="Times New Roman" w:hAnsi="Times New Roman" w:cs="Wingdings"/>
      <w:b w:val="false"/>
      <w:sz w:val="28"/>
    </w:rPr>
  </w:style>
  <w:style w:type="character" w:styleId="ListLabel204">
    <w:name w:val="ListLabel 204"/>
    <w:qFormat/>
    <w:rPr>
      <w:rFonts w:cs="Courier New"/>
    </w:rPr>
  </w:style>
  <w:style w:type="character" w:styleId="ListLabel205">
    <w:name w:val="ListLabel 205"/>
    <w:qFormat/>
    <w:rPr>
      <w:rFonts w:cs="Wingdings"/>
    </w:rPr>
  </w:style>
  <w:style w:type="character" w:styleId="ListLabel206">
    <w:name w:val="ListLabel 206"/>
    <w:qFormat/>
    <w:rPr>
      <w:rFonts w:cs="Symbol"/>
    </w:rPr>
  </w:style>
  <w:style w:type="character" w:styleId="ListLabel207">
    <w:name w:val="ListLabel 207"/>
    <w:qFormat/>
    <w:rPr>
      <w:rFonts w:cs="Courier New"/>
    </w:rPr>
  </w:style>
  <w:style w:type="character" w:styleId="ListLabel208">
    <w:name w:val="ListLabel 208"/>
    <w:qFormat/>
    <w:rPr>
      <w:rFonts w:cs="Wingdings"/>
    </w:rPr>
  </w:style>
  <w:style w:type="character" w:styleId="ListLabel209">
    <w:name w:val="ListLabel 209"/>
    <w:qFormat/>
    <w:rPr>
      <w:rFonts w:cs="Symbol"/>
    </w:rPr>
  </w:style>
  <w:style w:type="character" w:styleId="ListLabel210">
    <w:name w:val="ListLabel 210"/>
    <w:qFormat/>
    <w:rPr>
      <w:rFonts w:cs="Courier New"/>
    </w:rPr>
  </w:style>
  <w:style w:type="character" w:styleId="ListLabel211">
    <w:name w:val="ListLabel 211"/>
    <w:qFormat/>
    <w:rPr>
      <w:rFonts w:cs="Wingdings"/>
    </w:rPr>
  </w:style>
  <w:style w:type="character" w:styleId="ListLabel212">
    <w:name w:val="ListLabel 212"/>
    <w:qFormat/>
    <w:rPr>
      <w:rFonts w:cs="Wingdings"/>
      <w:sz w:val="28"/>
    </w:rPr>
  </w:style>
  <w:style w:type="character" w:styleId="ListLabel213">
    <w:name w:val="ListLabel 213"/>
    <w:qFormat/>
    <w:rPr>
      <w:rFonts w:cs="Courier New"/>
    </w:rPr>
  </w:style>
  <w:style w:type="character" w:styleId="ListLabel214">
    <w:name w:val="ListLabel 214"/>
    <w:qFormat/>
    <w:rPr>
      <w:rFonts w:cs="Wingdings"/>
    </w:rPr>
  </w:style>
  <w:style w:type="character" w:styleId="ListLabel215">
    <w:name w:val="ListLabel 215"/>
    <w:qFormat/>
    <w:rPr>
      <w:rFonts w:cs="Symbol"/>
    </w:rPr>
  </w:style>
  <w:style w:type="character" w:styleId="ListLabel216">
    <w:name w:val="ListLabel 216"/>
    <w:qFormat/>
    <w:rPr>
      <w:rFonts w:cs="Courier New"/>
    </w:rPr>
  </w:style>
  <w:style w:type="character" w:styleId="ListLabel217">
    <w:name w:val="ListLabel 217"/>
    <w:qFormat/>
    <w:rPr>
      <w:rFonts w:cs="Wingdings"/>
    </w:rPr>
  </w:style>
  <w:style w:type="character" w:styleId="ListLabel218">
    <w:name w:val="ListLabel 218"/>
    <w:qFormat/>
    <w:rPr>
      <w:rFonts w:cs="Symbol"/>
    </w:rPr>
  </w:style>
  <w:style w:type="character" w:styleId="ListLabel219">
    <w:name w:val="ListLabel 219"/>
    <w:qFormat/>
    <w:rPr>
      <w:rFonts w:cs="Courier New"/>
    </w:rPr>
  </w:style>
  <w:style w:type="character" w:styleId="ListLabel220">
    <w:name w:val="ListLabel 220"/>
    <w:qFormat/>
    <w:rPr>
      <w:rFonts w:cs="Wingdings"/>
    </w:rPr>
  </w:style>
  <w:style w:type="character" w:styleId="ListLabel221">
    <w:name w:val="ListLabel 221"/>
    <w:qFormat/>
    <w:rPr>
      <w:rFonts w:cs="Wingdings"/>
      <w:sz w:val="28"/>
    </w:rPr>
  </w:style>
  <w:style w:type="character" w:styleId="ListLabel222">
    <w:name w:val="ListLabel 222"/>
    <w:qFormat/>
    <w:rPr>
      <w:rFonts w:cs="Courier New"/>
    </w:rPr>
  </w:style>
  <w:style w:type="character" w:styleId="ListLabel223">
    <w:name w:val="ListLabel 223"/>
    <w:qFormat/>
    <w:rPr>
      <w:rFonts w:cs="Wingdings"/>
    </w:rPr>
  </w:style>
  <w:style w:type="character" w:styleId="ListLabel224">
    <w:name w:val="ListLabel 224"/>
    <w:qFormat/>
    <w:rPr>
      <w:rFonts w:cs="Symbol"/>
    </w:rPr>
  </w:style>
  <w:style w:type="character" w:styleId="ListLabel225">
    <w:name w:val="ListLabel 225"/>
    <w:qFormat/>
    <w:rPr>
      <w:rFonts w:cs="Courier New"/>
    </w:rPr>
  </w:style>
  <w:style w:type="character" w:styleId="ListLabel226">
    <w:name w:val="ListLabel 226"/>
    <w:qFormat/>
    <w:rPr>
      <w:rFonts w:cs="Wingdings"/>
    </w:rPr>
  </w:style>
  <w:style w:type="character" w:styleId="ListLabel227">
    <w:name w:val="ListLabel 227"/>
    <w:qFormat/>
    <w:rPr>
      <w:rFonts w:cs="Symbol"/>
    </w:rPr>
  </w:style>
  <w:style w:type="character" w:styleId="ListLabel228">
    <w:name w:val="ListLabel 228"/>
    <w:qFormat/>
    <w:rPr>
      <w:rFonts w:cs="Courier New"/>
    </w:rPr>
  </w:style>
  <w:style w:type="character" w:styleId="ListLabel229">
    <w:name w:val="ListLabel 229"/>
    <w:qFormat/>
    <w:rPr>
      <w:rFonts w:cs="Wingdings"/>
    </w:rPr>
  </w:style>
  <w:style w:type="character" w:styleId="ListLabel230">
    <w:name w:val="ListLabel 230"/>
    <w:qFormat/>
    <w:rPr>
      <w:rFonts w:cs="Wingdings"/>
      <w:color w:val="00000A"/>
      <w:sz w:val="28"/>
    </w:rPr>
  </w:style>
  <w:style w:type="character" w:styleId="ListLabel231">
    <w:name w:val="ListLabel 231"/>
    <w:qFormat/>
    <w:rPr>
      <w:rFonts w:cs="Courier New"/>
    </w:rPr>
  </w:style>
  <w:style w:type="character" w:styleId="ListLabel232">
    <w:name w:val="ListLabel 232"/>
    <w:qFormat/>
    <w:rPr>
      <w:rFonts w:cs="Wingdings"/>
    </w:rPr>
  </w:style>
  <w:style w:type="character" w:styleId="ListLabel233">
    <w:name w:val="ListLabel 233"/>
    <w:qFormat/>
    <w:rPr>
      <w:rFonts w:cs="Symbol"/>
    </w:rPr>
  </w:style>
  <w:style w:type="character" w:styleId="ListLabel234">
    <w:name w:val="ListLabel 234"/>
    <w:qFormat/>
    <w:rPr>
      <w:rFonts w:cs="Courier New"/>
    </w:rPr>
  </w:style>
  <w:style w:type="character" w:styleId="ListLabel235">
    <w:name w:val="ListLabel 235"/>
    <w:qFormat/>
    <w:rPr>
      <w:rFonts w:cs="Wingdings"/>
    </w:rPr>
  </w:style>
  <w:style w:type="character" w:styleId="ListLabel236">
    <w:name w:val="ListLabel 236"/>
    <w:qFormat/>
    <w:rPr>
      <w:rFonts w:cs="Symbol"/>
    </w:rPr>
  </w:style>
  <w:style w:type="character" w:styleId="ListLabel237">
    <w:name w:val="ListLabel 237"/>
    <w:qFormat/>
    <w:rPr>
      <w:rFonts w:cs="Courier New"/>
    </w:rPr>
  </w:style>
  <w:style w:type="character" w:styleId="ListLabel238">
    <w:name w:val="ListLabel 238"/>
    <w:qFormat/>
    <w:rPr>
      <w:rFonts w:cs="Wingdings"/>
    </w:rPr>
  </w:style>
  <w:style w:type="character" w:styleId="ListLabel239">
    <w:name w:val="ListLabel 239"/>
    <w:qFormat/>
    <w:rPr>
      <w:rFonts w:cs="Wingdings"/>
      <w:sz w:val="28"/>
    </w:rPr>
  </w:style>
  <w:style w:type="character" w:styleId="ListLabel240">
    <w:name w:val="ListLabel 240"/>
    <w:qFormat/>
    <w:rPr>
      <w:rFonts w:cs="Courier New"/>
    </w:rPr>
  </w:style>
  <w:style w:type="character" w:styleId="ListLabel241">
    <w:name w:val="ListLabel 241"/>
    <w:qFormat/>
    <w:rPr>
      <w:rFonts w:cs="Wingdings"/>
    </w:rPr>
  </w:style>
  <w:style w:type="character" w:styleId="ListLabel242">
    <w:name w:val="ListLabel 242"/>
    <w:qFormat/>
    <w:rPr>
      <w:rFonts w:cs="Symbol"/>
    </w:rPr>
  </w:style>
  <w:style w:type="character" w:styleId="ListLabel243">
    <w:name w:val="ListLabel 243"/>
    <w:qFormat/>
    <w:rPr>
      <w:rFonts w:cs="Courier New"/>
    </w:rPr>
  </w:style>
  <w:style w:type="character" w:styleId="ListLabel244">
    <w:name w:val="ListLabel 244"/>
    <w:qFormat/>
    <w:rPr>
      <w:rFonts w:cs="Wingdings"/>
    </w:rPr>
  </w:style>
  <w:style w:type="character" w:styleId="ListLabel245">
    <w:name w:val="ListLabel 245"/>
    <w:qFormat/>
    <w:rPr>
      <w:rFonts w:cs="Symbol"/>
    </w:rPr>
  </w:style>
  <w:style w:type="character" w:styleId="ListLabel246">
    <w:name w:val="ListLabel 246"/>
    <w:qFormat/>
    <w:rPr>
      <w:rFonts w:cs="Courier New"/>
    </w:rPr>
  </w:style>
  <w:style w:type="character" w:styleId="ListLabel247">
    <w:name w:val="ListLabel 247"/>
    <w:qFormat/>
    <w:rPr>
      <w:rFonts w:cs="Wingdings"/>
    </w:rPr>
  </w:style>
  <w:style w:type="character" w:styleId="ListLabel248">
    <w:name w:val="ListLabel 248"/>
    <w:qFormat/>
    <w:rPr>
      <w:rFonts w:cs="Wingdings"/>
      <w:sz w:val="28"/>
    </w:rPr>
  </w:style>
  <w:style w:type="character" w:styleId="ListLabel249">
    <w:name w:val="ListLabel 249"/>
    <w:qFormat/>
    <w:rPr>
      <w:rFonts w:cs="Courier New"/>
    </w:rPr>
  </w:style>
  <w:style w:type="character" w:styleId="ListLabel250">
    <w:name w:val="ListLabel 250"/>
    <w:qFormat/>
    <w:rPr>
      <w:rFonts w:cs="Wingdings"/>
    </w:rPr>
  </w:style>
  <w:style w:type="character" w:styleId="ListLabel251">
    <w:name w:val="ListLabel 251"/>
    <w:qFormat/>
    <w:rPr>
      <w:rFonts w:cs="Symbol"/>
    </w:rPr>
  </w:style>
  <w:style w:type="character" w:styleId="ListLabel252">
    <w:name w:val="ListLabel 252"/>
    <w:qFormat/>
    <w:rPr>
      <w:rFonts w:cs="Courier New"/>
    </w:rPr>
  </w:style>
  <w:style w:type="character" w:styleId="ListLabel253">
    <w:name w:val="ListLabel 253"/>
    <w:qFormat/>
    <w:rPr>
      <w:rFonts w:cs="Wingdings"/>
    </w:rPr>
  </w:style>
  <w:style w:type="character" w:styleId="ListLabel254">
    <w:name w:val="ListLabel 254"/>
    <w:qFormat/>
    <w:rPr>
      <w:rFonts w:cs="Symbol"/>
    </w:rPr>
  </w:style>
  <w:style w:type="character" w:styleId="ListLabel255">
    <w:name w:val="ListLabel 255"/>
    <w:qFormat/>
    <w:rPr>
      <w:rFonts w:cs="Courier New"/>
    </w:rPr>
  </w:style>
  <w:style w:type="character" w:styleId="ListLabel256">
    <w:name w:val="ListLabel 256"/>
    <w:qFormat/>
    <w:rPr>
      <w:rFonts w:cs="Wingdings"/>
    </w:rPr>
  </w:style>
  <w:style w:type="character" w:styleId="ListLabel257">
    <w:name w:val="ListLabel 257"/>
    <w:qFormat/>
    <w:rPr>
      <w:rFonts w:ascii="Times New Roman" w:hAnsi="Times New Roman" w:cs="Wingdings"/>
      <w:b w:val="false"/>
      <w:sz w:val="28"/>
    </w:rPr>
  </w:style>
  <w:style w:type="character" w:styleId="ListLabel258">
    <w:name w:val="ListLabel 258"/>
    <w:qFormat/>
    <w:rPr>
      <w:rFonts w:cs="Courier New"/>
    </w:rPr>
  </w:style>
  <w:style w:type="character" w:styleId="ListLabel259">
    <w:name w:val="ListLabel 259"/>
    <w:qFormat/>
    <w:rPr>
      <w:rFonts w:cs="Wingdings"/>
    </w:rPr>
  </w:style>
  <w:style w:type="character" w:styleId="ListLabel260">
    <w:name w:val="ListLabel 260"/>
    <w:qFormat/>
    <w:rPr>
      <w:rFonts w:cs="Symbol"/>
    </w:rPr>
  </w:style>
  <w:style w:type="character" w:styleId="ListLabel261">
    <w:name w:val="ListLabel 261"/>
    <w:qFormat/>
    <w:rPr>
      <w:rFonts w:cs="Courier New"/>
    </w:rPr>
  </w:style>
  <w:style w:type="character" w:styleId="ListLabel262">
    <w:name w:val="ListLabel 262"/>
    <w:qFormat/>
    <w:rPr>
      <w:rFonts w:cs="Wingdings"/>
    </w:rPr>
  </w:style>
  <w:style w:type="character" w:styleId="ListLabel263">
    <w:name w:val="ListLabel 263"/>
    <w:qFormat/>
    <w:rPr>
      <w:rFonts w:cs="Symbol"/>
    </w:rPr>
  </w:style>
  <w:style w:type="character" w:styleId="ListLabel264">
    <w:name w:val="ListLabel 264"/>
    <w:qFormat/>
    <w:rPr>
      <w:rFonts w:cs="Courier New"/>
    </w:rPr>
  </w:style>
  <w:style w:type="character" w:styleId="ListLabel265">
    <w:name w:val="ListLabel 265"/>
    <w:qFormat/>
    <w:rPr>
      <w:rFonts w:cs="Wingdings"/>
    </w:rPr>
  </w:style>
  <w:style w:type="character" w:styleId="ListLabel266">
    <w:name w:val="ListLabel 266"/>
    <w:qFormat/>
    <w:rPr>
      <w:rFonts w:cs="Times New Roman"/>
      <w:b/>
      <w:sz w:val="28"/>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cs="Symbol"/>
    </w:rPr>
  </w:style>
  <w:style w:type="character" w:styleId="ListLabel270">
    <w:name w:val="ListLabel 270"/>
    <w:qFormat/>
    <w:rPr>
      <w:rFonts w:cs="Courier New"/>
    </w:rPr>
  </w:style>
  <w:style w:type="character" w:styleId="ListLabel271">
    <w:name w:val="ListLabel 271"/>
    <w:qFormat/>
    <w:rPr>
      <w:rFonts w:cs="Wingdings"/>
    </w:rPr>
  </w:style>
  <w:style w:type="character" w:styleId="ListLabel272">
    <w:name w:val="ListLabel 272"/>
    <w:qFormat/>
    <w:rPr>
      <w:rFonts w:cs="Symbol"/>
    </w:rPr>
  </w:style>
  <w:style w:type="character" w:styleId="ListLabel273">
    <w:name w:val="ListLabel 273"/>
    <w:qFormat/>
    <w:rPr>
      <w:rFonts w:cs="Courier New"/>
    </w:rPr>
  </w:style>
  <w:style w:type="character" w:styleId="ListLabel274">
    <w:name w:val="ListLabel 274"/>
    <w:qFormat/>
    <w:rPr>
      <w:rFonts w:cs="Wingdings"/>
    </w:rPr>
  </w:style>
  <w:style w:type="character" w:styleId="ListLabel275">
    <w:name w:val="ListLabel 275"/>
    <w:qFormat/>
    <w:rPr>
      <w:rFonts w:ascii="Times New Roman" w:hAnsi="Times New Roman" w:cs="Wingdings"/>
      <w:sz w:val="28"/>
    </w:rPr>
  </w:style>
  <w:style w:type="character" w:styleId="ListLabel276">
    <w:name w:val="ListLabel 276"/>
    <w:qFormat/>
    <w:rPr>
      <w:rFonts w:cs="Courier New"/>
    </w:rPr>
  </w:style>
  <w:style w:type="character" w:styleId="ListLabel277">
    <w:name w:val="ListLabel 277"/>
    <w:qFormat/>
    <w:rPr>
      <w:rFonts w:cs="Wingdings"/>
    </w:rPr>
  </w:style>
  <w:style w:type="character" w:styleId="ListLabel278">
    <w:name w:val="ListLabel 278"/>
    <w:qFormat/>
    <w:rPr>
      <w:rFonts w:cs="Symbol"/>
    </w:rPr>
  </w:style>
  <w:style w:type="character" w:styleId="ListLabel279">
    <w:name w:val="ListLabel 279"/>
    <w:qFormat/>
    <w:rPr>
      <w:rFonts w:cs="Courier New"/>
    </w:rPr>
  </w:style>
  <w:style w:type="character" w:styleId="ListLabel280">
    <w:name w:val="ListLabel 280"/>
    <w:qFormat/>
    <w:rPr>
      <w:rFonts w:cs="Wingdings"/>
    </w:rPr>
  </w:style>
  <w:style w:type="character" w:styleId="ListLabel281">
    <w:name w:val="ListLabel 281"/>
    <w:qFormat/>
    <w:rPr>
      <w:rFonts w:cs="Symbol"/>
    </w:rPr>
  </w:style>
  <w:style w:type="character" w:styleId="ListLabel282">
    <w:name w:val="ListLabel 282"/>
    <w:qFormat/>
    <w:rPr>
      <w:rFonts w:cs="Courier New"/>
    </w:rPr>
  </w:style>
  <w:style w:type="character" w:styleId="ListLabel283">
    <w:name w:val="ListLabel 283"/>
    <w:qFormat/>
    <w:rPr>
      <w:rFonts w:cs="Wingdings"/>
    </w:rPr>
  </w:style>
  <w:style w:type="character" w:styleId="ListLabel284">
    <w:name w:val="ListLabel 284"/>
    <w:qFormat/>
    <w:rPr>
      <w:rFonts w:ascii="Times New Roman" w:hAnsi="Times New Roman" w:cs="Wingdings"/>
      <w:b w:val="false"/>
      <w:sz w:val="28"/>
    </w:rPr>
  </w:style>
  <w:style w:type="character" w:styleId="ListLabel285">
    <w:name w:val="ListLabel 285"/>
    <w:qFormat/>
    <w:rPr>
      <w:rFonts w:cs="Times New Roman"/>
    </w:rPr>
  </w:style>
  <w:style w:type="character" w:styleId="ListLabel286">
    <w:name w:val="ListLabel 286"/>
    <w:qFormat/>
    <w:rPr>
      <w:rFonts w:cs="Wingdings"/>
    </w:rPr>
  </w:style>
  <w:style w:type="character" w:styleId="ListLabel287">
    <w:name w:val="ListLabel 287"/>
    <w:qFormat/>
    <w:rPr>
      <w:rFonts w:cs="Symbol"/>
    </w:rPr>
  </w:style>
  <w:style w:type="character" w:styleId="ListLabel288">
    <w:name w:val="ListLabel 288"/>
    <w:qFormat/>
    <w:rPr>
      <w:rFonts w:cs="Courier New"/>
    </w:rPr>
  </w:style>
  <w:style w:type="character" w:styleId="ListLabel289">
    <w:name w:val="ListLabel 289"/>
    <w:qFormat/>
    <w:rPr>
      <w:rFonts w:cs="Wingdings"/>
    </w:rPr>
  </w:style>
  <w:style w:type="character" w:styleId="ListLabel290">
    <w:name w:val="ListLabel 290"/>
    <w:qFormat/>
    <w:rPr>
      <w:rFonts w:cs="Symbol"/>
    </w:rPr>
  </w:style>
  <w:style w:type="character" w:styleId="ListLabel291">
    <w:name w:val="ListLabel 291"/>
    <w:qFormat/>
    <w:rPr>
      <w:rFonts w:cs="Courier New"/>
    </w:rPr>
  </w:style>
  <w:style w:type="character" w:styleId="ListLabel292">
    <w:name w:val="ListLabel 292"/>
    <w:qFormat/>
    <w:rPr>
      <w:rFonts w:cs="Wingdings"/>
    </w:rPr>
  </w:style>
  <w:style w:type="character" w:styleId="ListLabel293">
    <w:name w:val="ListLabel 293"/>
    <w:qFormat/>
    <w:rPr>
      <w:rFonts w:cs="Wingdings"/>
      <w:sz w:val="28"/>
    </w:rPr>
  </w:style>
  <w:style w:type="character" w:styleId="ListLabel294">
    <w:name w:val="ListLabel 294"/>
    <w:qFormat/>
    <w:rPr>
      <w:rFonts w:cs="Courier New"/>
    </w:rPr>
  </w:style>
  <w:style w:type="character" w:styleId="ListLabel295">
    <w:name w:val="ListLabel 295"/>
    <w:qFormat/>
    <w:rPr>
      <w:rFonts w:cs="Wingdings"/>
    </w:rPr>
  </w:style>
  <w:style w:type="character" w:styleId="ListLabel296">
    <w:name w:val="ListLabel 296"/>
    <w:qFormat/>
    <w:rPr>
      <w:rFonts w:cs="Symbol"/>
    </w:rPr>
  </w:style>
  <w:style w:type="character" w:styleId="ListLabel297">
    <w:name w:val="ListLabel 297"/>
    <w:qFormat/>
    <w:rPr>
      <w:rFonts w:cs="Courier New"/>
    </w:rPr>
  </w:style>
  <w:style w:type="character" w:styleId="ListLabel298">
    <w:name w:val="ListLabel 298"/>
    <w:qFormat/>
    <w:rPr>
      <w:rFonts w:cs="Wingdings"/>
    </w:rPr>
  </w:style>
  <w:style w:type="character" w:styleId="ListLabel299">
    <w:name w:val="ListLabel 299"/>
    <w:qFormat/>
    <w:rPr>
      <w:rFonts w:cs="Symbol"/>
    </w:rPr>
  </w:style>
  <w:style w:type="character" w:styleId="ListLabel300">
    <w:name w:val="ListLabel 300"/>
    <w:qFormat/>
    <w:rPr>
      <w:rFonts w:cs="Courier New"/>
    </w:rPr>
  </w:style>
  <w:style w:type="character" w:styleId="ListLabel301">
    <w:name w:val="ListLabel 301"/>
    <w:qFormat/>
    <w:rPr>
      <w:rFonts w:cs="Wingdings"/>
    </w:rPr>
  </w:style>
  <w:style w:type="character" w:styleId="ListLabel302">
    <w:name w:val="ListLabel 302"/>
    <w:qFormat/>
    <w:rPr>
      <w:rFonts w:cs="Wingdings"/>
      <w:b/>
      <w:sz w:val="28"/>
    </w:rPr>
  </w:style>
  <w:style w:type="character" w:styleId="ListLabel303">
    <w:name w:val="ListLabel 303"/>
    <w:qFormat/>
    <w:rPr>
      <w:rFonts w:cs="Courier New"/>
    </w:rPr>
  </w:style>
  <w:style w:type="character" w:styleId="ListLabel304">
    <w:name w:val="ListLabel 304"/>
    <w:qFormat/>
    <w:rPr>
      <w:rFonts w:cs="Wingdings"/>
    </w:rPr>
  </w:style>
  <w:style w:type="character" w:styleId="ListLabel305">
    <w:name w:val="ListLabel 305"/>
    <w:qFormat/>
    <w:rPr>
      <w:rFonts w:cs="Symbol"/>
    </w:rPr>
  </w:style>
  <w:style w:type="character" w:styleId="ListLabel306">
    <w:name w:val="ListLabel 306"/>
    <w:qFormat/>
    <w:rPr>
      <w:rFonts w:cs="Courier New"/>
    </w:rPr>
  </w:style>
  <w:style w:type="character" w:styleId="ListLabel307">
    <w:name w:val="ListLabel 307"/>
    <w:qFormat/>
    <w:rPr>
      <w:rFonts w:cs="Wingdings"/>
    </w:rPr>
  </w:style>
  <w:style w:type="character" w:styleId="ListLabel308">
    <w:name w:val="ListLabel 308"/>
    <w:qFormat/>
    <w:rPr>
      <w:rFonts w:cs="Symbol"/>
    </w:rPr>
  </w:style>
  <w:style w:type="character" w:styleId="ListLabel309">
    <w:name w:val="ListLabel 309"/>
    <w:qFormat/>
    <w:rPr>
      <w:rFonts w:cs="Courier New"/>
    </w:rPr>
  </w:style>
  <w:style w:type="character" w:styleId="ListLabel310">
    <w:name w:val="ListLabel 310"/>
    <w:qFormat/>
    <w:rPr>
      <w:rFonts w:cs="Wingdings"/>
    </w:rPr>
  </w:style>
  <w:style w:type="character" w:styleId="ListLabel311">
    <w:name w:val="ListLabel 311"/>
    <w:qFormat/>
    <w:rPr>
      <w:rFonts w:ascii="Times New Roman" w:hAnsi="Times New Roman" w:cs="Wingdings"/>
      <w:b w:val="false"/>
      <w:sz w:val="28"/>
    </w:rPr>
  </w:style>
  <w:style w:type="character" w:styleId="ListLabel312">
    <w:name w:val="ListLabel 312"/>
    <w:qFormat/>
    <w:rPr>
      <w:rFonts w:cs="Courier New"/>
    </w:rPr>
  </w:style>
  <w:style w:type="character" w:styleId="ListLabel313">
    <w:name w:val="ListLabel 313"/>
    <w:qFormat/>
    <w:rPr>
      <w:rFonts w:cs="Wingdings"/>
    </w:rPr>
  </w:style>
  <w:style w:type="character" w:styleId="ListLabel314">
    <w:name w:val="ListLabel 314"/>
    <w:qFormat/>
    <w:rPr>
      <w:rFonts w:cs="Symbol"/>
    </w:rPr>
  </w:style>
  <w:style w:type="character" w:styleId="ListLabel315">
    <w:name w:val="ListLabel 315"/>
    <w:qFormat/>
    <w:rPr>
      <w:rFonts w:cs="Courier New"/>
    </w:rPr>
  </w:style>
  <w:style w:type="character" w:styleId="ListLabel316">
    <w:name w:val="ListLabel 316"/>
    <w:qFormat/>
    <w:rPr>
      <w:rFonts w:cs="Wingdings"/>
    </w:rPr>
  </w:style>
  <w:style w:type="character" w:styleId="ListLabel317">
    <w:name w:val="ListLabel 317"/>
    <w:qFormat/>
    <w:rPr>
      <w:rFonts w:cs="Symbol"/>
    </w:rPr>
  </w:style>
  <w:style w:type="character" w:styleId="ListLabel318">
    <w:name w:val="ListLabel 318"/>
    <w:qFormat/>
    <w:rPr>
      <w:rFonts w:cs="Courier New"/>
    </w:rPr>
  </w:style>
  <w:style w:type="character" w:styleId="ListLabel319">
    <w:name w:val="ListLabel 319"/>
    <w:qFormat/>
    <w:rPr>
      <w:rFonts w:cs="Wingdings"/>
    </w:rPr>
  </w:style>
  <w:style w:type="character" w:styleId="ListLabel320">
    <w:name w:val="ListLabel 320"/>
    <w:qFormat/>
    <w:rPr>
      <w:rFonts w:cs="Wingdings"/>
      <w:sz w:val="28"/>
    </w:rPr>
  </w:style>
  <w:style w:type="character" w:styleId="ListLabel321">
    <w:name w:val="ListLabel 321"/>
    <w:qFormat/>
    <w:rPr>
      <w:rFonts w:cs="Courier New"/>
    </w:rPr>
  </w:style>
  <w:style w:type="character" w:styleId="ListLabel322">
    <w:name w:val="ListLabel 322"/>
    <w:qFormat/>
    <w:rPr>
      <w:rFonts w:cs="Wingdings"/>
    </w:rPr>
  </w:style>
  <w:style w:type="character" w:styleId="ListLabel323">
    <w:name w:val="ListLabel 323"/>
    <w:qFormat/>
    <w:rPr>
      <w:rFonts w:cs="Symbol"/>
    </w:rPr>
  </w:style>
  <w:style w:type="character" w:styleId="ListLabel324">
    <w:name w:val="ListLabel 324"/>
    <w:qFormat/>
    <w:rPr>
      <w:rFonts w:cs="Courier New"/>
    </w:rPr>
  </w:style>
  <w:style w:type="character" w:styleId="ListLabel325">
    <w:name w:val="ListLabel 325"/>
    <w:qFormat/>
    <w:rPr>
      <w:rFonts w:cs="Wingdings"/>
    </w:rPr>
  </w:style>
  <w:style w:type="character" w:styleId="ListLabel326">
    <w:name w:val="ListLabel 326"/>
    <w:qFormat/>
    <w:rPr>
      <w:rFonts w:cs="Symbol"/>
    </w:rPr>
  </w:style>
  <w:style w:type="character" w:styleId="ListLabel327">
    <w:name w:val="ListLabel 327"/>
    <w:qFormat/>
    <w:rPr>
      <w:rFonts w:cs="Courier New"/>
    </w:rPr>
  </w:style>
  <w:style w:type="character" w:styleId="ListLabel328">
    <w:name w:val="ListLabel 328"/>
    <w:qFormat/>
    <w:rPr>
      <w:rFonts w:cs="Wingdings"/>
    </w:rPr>
  </w:style>
  <w:style w:type="character" w:styleId="ListLabel329">
    <w:name w:val="ListLabel 329"/>
    <w:qFormat/>
    <w:rPr>
      <w:rFonts w:ascii="Times New Roman" w:hAnsi="Times New Roman" w:cs="Wingdings"/>
      <w:b w:val="false"/>
      <w:sz w:val="28"/>
    </w:rPr>
  </w:style>
  <w:style w:type="character" w:styleId="ListLabel330">
    <w:name w:val="ListLabel 330"/>
    <w:qFormat/>
    <w:rPr>
      <w:rFonts w:cs="Courier New"/>
    </w:rPr>
  </w:style>
  <w:style w:type="character" w:styleId="ListLabel331">
    <w:name w:val="ListLabel 331"/>
    <w:qFormat/>
    <w:rPr>
      <w:rFonts w:cs="Wingdings"/>
    </w:rPr>
  </w:style>
  <w:style w:type="character" w:styleId="ListLabel332">
    <w:name w:val="ListLabel 332"/>
    <w:qFormat/>
    <w:rPr>
      <w:rFonts w:cs="Symbol"/>
    </w:rPr>
  </w:style>
  <w:style w:type="character" w:styleId="ListLabel333">
    <w:name w:val="ListLabel 333"/>
    <w:qFormat/>
    <w:rPr>
      <w:rFonts w:cs="Courier New"/>
    </w:rPr>
  </w:style>
  <w:style w:type="character" w:styleId="ListLabel334">
    <w:name w:val="ListLabel 334"/>
    <w:qFormat/>
    <w:rPr>
      <w:rFonts w:cs="Wingdings"/>
    </w:rPr>
  </w:style>
  <w:style w:type="character" w:styleId="ListLabel335">
    <w:name w:val="ListLabel 335"/>
    <w:qFormat/>
    <w:rPr>
      <w:rFonts w:cs="Symbol"/>
    </w:rPr>
  </w:style>
  <w:style w:type="character" w:styleId="ListLabel336">
    <w:name w:val="ListLabel 336"/>
    <w:qFormat/>
    <w:rPr>
      <w:rFonts w:cs="Courier New"/>
    </w:rPr>
  </w:style>
  <w:style w:type="character" w:styleId="ListLabel337">
    <w:name w:val="ListLabel 337"/>
    <w:qFormat/>
    <w:rPr>
      <w:rFonts w:cs="Wingdings"/>
    </w:rPr>
  </w:style>
  <w:style w:type="character" w:styleId="ListLabel338">
    <w:name w:val="ListLabel 338"/>
    <w:qFormat/>
    <w:rPr>
      <w:rFonts w:ascii="Times New Roman" w:hAnsi="Times New Roman" w:cs="Wingdings"/>
      <w:b w:val="false"/>
      <w:sz w:val="28"/>
    </w:rPr>
  </w:style>
  <w:style w:type="character" w:styleId="ListLabel339">
    <w:name w:val="ListLabel 339"/>
    <w:qFormat/>
    <w:rPr>
      <w:rFonts w:cs="Courier New"/>
    </w:rPr>
  </w:style>
  <w:style w:type="character" w:styleId="ListLabel340">
    <w:name w:val="ListLabel 340"/>
    <w:qFormat/>
    <w:rPr>
      <w:rFonts w:cs="Wingdings"/>
    </w:rPr>
  </w:style>
  <w:style w:type="character" w:styleId="ListLabel341">
    <w:name w:val="ListLabel 341"/>
    <w:qFormat/>
    <w:rPr>
      <w:rFonts w:cs="Symbol"/>
    </w:rPr>
  </w:style>
  <w:style w:type="character" w:styleId="ListLabel342">
    <w:name w:val="ListLabel 342"/>
    <w:qFormat/>
    <w:rPr>
      <w:rFonts w:cs="Courier New"/>
    </w:rPr>
  </w:style>
  <w:style w:type="character" w:styleId="ListLabel343">
    <w:name w:val="ListLabel 343"/>
    <w:qFormat/>
    <w:rPr>
      <w:rFonts w:cs="Wingdings"/>
    </w:rPr>
  </w:style>
  <w:style w:type="character" w:styleId="ListLabel344">
    <w:name w:val="ListLabel 344"/>
    <w:qFormat/>
    <w:rPr>
      <w:rFonts w:cs="Symbol"/>
    </w:rPr>
  </w:style>
  <w:style w:type="character" w:styleId="ListLabel345">
    <w:name w:val="ListLabel 345"/>
    <w:qFormat/>
    <w:rPr>
      <w:rFonts w:cs="Courier New"/>
    </w:rPr>
  </w:style>
  <w:style w:type="character" w:styleId="ListLabel346">
    <w:name w:val="ListLabel 346"/>
    <w:qFormat/>
    <w:rPr>
      <w:rFonts w:cs="Wingdings"/>
    </w:rPr>
  </w:style>
  <w:style w:type="character" w:styleId="ListLabel347">
    <w:name w:val="ListLabel 347"/>
    <w:qFormat/>
    <w:rPr>
      <w:rFonts w:ascii="Times New Roman" w:hAnsi="Times New Roman" w:cs="Wingdings"/>
      <w:b w:val="false"/>
      <w:sz w:val="28"/>
    </w:rPr>
  </w:style>
  <w:style w:type="character" w:styleId="ListLabel348">
    <w:name w:val="ListLabel 348"/>
    <w:qFormat/>
    <w:rPr>
      <w:rFonts w:cs="Courier New"/>
    </w:rPr>
  </w:style>
  <w:style w:type="character" w:styleId="ListLabel349">
    <w:name w:val="ListLabel 349"/>
    <w:qFormat/>
    <w:rPr>
      <w:rFonts w:cs="Wingdings"/>
    </w:rPr>
  </w:style>
  <w:style w:type="character" w:styleId="ListLabel350">
    <w:name w:val="ListLabel 350"/>
    <w:qFormat/>
    <w:rPr>
      <w:rFonts w:cs="Symbol"/>
    </w:rPr>
  </w:style>
  <w:style w:type="character" w:styleId="ListLabel351">
    <w:name w:val="ListLabel 351"/>
    <w:qFormat/>
    <w:rPr>
      <w:rFonts w:cs="Courier New"/>
    </w:rPr>
  </w:style>
  <w:style w:type="character" w:styleId="ListLabel352">
    <w:name w:val="ListLabel 352"/>
    <w:qFormat/>
    <w:rPr>
      <w:rFonts w:cs="Wingdings"/>
    </w:rPr>
  </w:style>
  <w:style w:type="character" w:styleId="ListLabel353">
    <w:name w:val="ListLabel 353"/>
    <w:qFormat/>
    <w:rPr>
      <w:rFonts w:cs="Symbol"/>
    </w:rPr>
  </w:style>
  <w:style w:type="character" w:styleId="ListLabel354">
    <w:name w:val="ListLabel 354"/>
    <w:qFormat/>
    <w:rPr>
      <w:rFonts w:cs="Courier New"/>
    </w:rPr>
  </w:style>
  <w:style w:type="character" w:styleId="ListLabel355">
    <w:name w:val="ListLabel 355"/>
    <w:qFormat/>
    <w:rPr>
      <w:rFonts w:cs="Wingdings"/>
    </w:rPr>
  </w:style>
  <w:style w:type="character" w:styleId="ListLabel356">
    <w:name w:val="ListLabel 356"/>
    <w:qFormat/>
    <w:rPr>
      <w:rFonts w:ascii="Times New Roman" w:hAnsi="Times New Roman" w:cs="Wingdings"/>
      <w:b w:val="false"/>
      <w:sz w:val="28"/>
    </w:rPr>
  </w:style>
  <w:style w:type="character" w:styleId="ListLabel357">
    <w:name w:val="ListLabel 357"/>
    <w:qFormat/>
    <w:rPr>
      <w:rFonts w:cs="Courier New"/>
    </w:rPr>
  </w:style>
  <w:style w:type="character" w:styleId="ListLabel358">
    <w:name w:val="ListLabel 358"/>
    <w:qFormat/>
    <w:rPr>
      <w:rFonts w:cs="Wingdings"/>
    </w:rPr>
  </w:style>
  <w:style w:type="character" w:styleId="ListLabel359">
    <w:name w:val="ListLabel 359"/>
    <w:qFormat/>
    <w:rPr>
      <w:rFonts w:cs="Symbol"/>
    </w:rPr>
  </w:style>
  <w:style w:type="character" w:styleId="ListLabel360">
    <w:name w:val="ListLabel 360"/>
    <w:qFormat/>
    <w:rPr>
      <w:rFonts w:cs="Courier New"/>
    </w:rPr>
  </w:style>
  <w:style w:type="character" w:styleId="ListLabel361">
    <w:name w:val="ListLabel 361"/>
    <w:qFormat/>
    <w:rPr>
      <w:rFonts w:cs="Wingdings"/>
    </w:rPr>
  </w:style>
  <w:style w:type="character" w:styleId="ListLabel362">
    <w:name w:val="ListLabel 362"/>
    <w:qFormat/>
    <w:rPr>
      <w:rFonts w:cs="Symbol"/>
    </w:rPr>
  </w:style>
  <w:style w:type="character" w:styleId="ListLabel363">
    <w:name w:val="ListLabel 363"/>
    <w:qFormat/>
    <w:rPr>
      <w:rFonts w:cs="Courier New"/>
    </w:rPr>
  </w:style>
  <w:style w:type="character" w:styleId="ListLabel364">
    <w:name w:val="ListLabel 364"/>
    <w:qFormat/>
    <w:rPr>
      <w:rFonts w:cs="Wingdings"/>
    </w:rPr>
  </w:style>
  <w:style w:type="character" w:styleId="ListLabel365">
    <w:name w:val="ListLabel 365"/>
    <w:qFormat/>
    <w:rPr>
      <w:rFonts w:ascii="Times New Roman" w:hAnsi="Times New Roman" w:cs="Wingdings"/>
      <w:b w:val="false"/>
      <w:sz w:val="28"/>
    </w:rPr>
  </w:style>
  <w:style w:type="character" w:styleId="ListLabel366">
    <w:name w:val="ListLabel 366"/>
    <w:qFormat/>
    <w:rPr>
      <w:rFonts w:cs="Times New Roman"/>
      <w:color w:val="000000"/>
    </w:rPr>
  </w:style>
  <w:style w:type="character" w:styleId="ListLabel367">
    <w:name w:val="ListLabel 367"/>
    <w:qFormat/>
    <w:rPr>
      <w:rFonts w:cs="Wingdings"/>
    </w:rPr>
  </w:style>
  <w:style w:type="character" w:styleId="ListLabel368">
    <w:name w:val="ListLabel 368"/>
    <w:qFormat/>
    <w:rPr>
      <w:rFonts w:cs="Symbol"/>
    </w:rPr>
  </w:style>
  <w:style w:type="character" w:styleId="ListLabel369">
    <w:name w:val="ListLabel 369"/>
    <w:qFormat/>
    <w:rPr>
      <w:rFonts w:cs="Courier New"/>
    </w:rPr>
  </w:style>
  <w:style w:type="character" w:styleId="ListLabel370">
    <w:name w:val="ListLabel 370"/>
    <w:qFormat/>
    <w:rPr>
      <w:rFonts w:cs="Wingdings"/>
    </w:rPr>
  </w:style>
  <w:style w:type="character" w:styleId="ListLabel371">
    <w:name w:val="ListLabel 371"/>
    <w:qFormat/>
    <w:rPr>
      <w:rFonts w:cs="Symbol"/>
    </w:rPr>
  </w:style>
  <w:style w:type="character" w:styleId="ListLabel372">
    <w:name w:val="ListLabel 372"/>
    <w:qFormat/>
    <w:rPr>
      <w:rFonts w:cs="Courier New"/>
    </w:rPr>
  </w:style>
  <w:style w:type="character" w:styleId="ListLabel373">
    <w:name w:val="ListLabel 373"/>
    <w:qFormat/>
    <w:rPr>
      <w:rFonts w:cs="Wingdings"/>
    </w:rPr>
  </w:style>
  <w:style w:type="character" w:styleId="ListLabel374">
    <w:name w:val="ListLabel 374"/>
    <w:qFormat/>
    <w:rPr>
      <w:rFonts w:ascii="Times New Roman" w:hAnsi="Times New Roman" w:cs="Wingdings"/>
      <w:b w:val="false"/>
      <w:sz w:val="28"/>
    </w:rPr>
  </w:style>
  <w:style w:type="character" w:styleId="ListLabel375">
    <w:name w:val="ListLabel 375"/>
    <w:qFormat/>
    <w:rPr>
      <w:rFonts w:cs="Courier New"/>
    </w:rPr>
  </w:style>
  <w:style w:type="character" w:styleId="ListLabel376">
    <w:name w:val="ListLabel 376"/>
    <w:qFormat/>
    <w:rPr>
      <w:rFonts w:cs="Wingdings"/>
    </w:rPr>
  </w:style>
  <w:style w:type="character" w:styleId="ListLabel377">
    <w:name w:val="ListLabel 377"/>
    <w:qFormat/>
    <w:rPr>
      <w:rFonts w:cs="Symbol"/>
    </w:rPr>
  </w:style>
  <w:style w:type="character" w:styleId="ListLabel378">
    <w:name w:val="ListLabel 378"/>
    <w:qFormat/>
    <w:rPr>
      <w:rFonts w:cs="Courier New"/>
    </w:rPr>
  </w:style>
  <w:style w:type="character" w:styleId="ListLabel379">
    <w:name w:val="ListLabel 379"/>
    <w:qFormat/>
    <w:rPr>
      <w:rFonts w:cs="Wingdings"/>
    </w:rPr>
  </w:style>
  <w:style w:type="character" w:styleId="ListLabel380">
    <w:name w:val="ListLabel 380"/>
    <w:qFormat/>
    <w:rPr>
      <w:rFonts w:cs="Symbol"/>
    </w:rPr>
  </w:style>
  <w:style w:type="character" w:styleId="ListLabel381">
    <w:name w:val="ListLabel 381"/>
    <w:qFormat/>
    <w:rPr>
      <w:rFonts w:cs="Courier New"/>
    </w:rPr>
  </w:style>
  <w:style w:type="character" w:styleId="ListLabel382">
    <w:name w:val="ListLabel 382"/>
    <w:qFormat/>
    <w:rPr>
      <w:rFonts w:cs="Wingdings"/>
    </w:rPr>
  </w:style>
  <w:style w:type="character" w:styleId="ListLabel383">
    <w:name w:val="ListLabel 383"/>
    <w:qFormat/>
    <w:rPr>
      <w:rFonts w:cs="Wingdings"/>
      <w:sz w:val="28"/>
    </w:rPr>
  </w:style>
  <w:style w:type="character" w:styleId="ListLabel384">
    <w:name w:val="ListLabel 384"/>
    <w:qFormat/>
    <w:rPr>
      <w:rFonts w:cs="Courier New"/>
    </w:rPr>
  </w:style>
  <w:style w:type="character" w:styleId="ListLabel385">
    <w:name w:val="ListLabel 385"/>
    <w:qFormat/>
    <w:rPr>
      <w:rFonts w:cs="Wingdings"/>
    </w:rPr>
  </w:style>
  <w:style w:type="character" w:styleId="ListLabel386">
    <w:name w:val="ListLabel 386"/>
    <w:qFormat/>
    <w:rPr>
      <w:rFonts w:cs="Symbol"/>
    </w:rPr>
  </w:style>
  <w:style w:type="character" w:styleId="ListLabel387">
    <w:name w:val="ListLabel 387"/>
    <w:qFormat/>
    <w:rPr>
      <w:rFonts w:cs="Courier New"/>
    </w:rPr>
  </w:style>
  <w:style w:type="character" w:styleId="ListLabel388">
    <w:name w:val="ListLabel 388"/>
    <w:qFormat/>
    <w:rPr>
      <w:rFonts w:cs="Wingdings"/>
    </w:rPr>
  </w:style>
  <w:style w:type="character" w:styleId="ListLabel389">
    <w:name w:val="ListLabel 389"/>
    <w:qFormat/>
    <w:rPr>
      <w:rFonts w:cs="Symbol"/>
    </w:rPr>
  </w:style>
  <w:style w:type="character" w:styleId="ListLabel390">
    <w:name w:val="ListLabel 390"/>
    <w:qFormat/>
    <w:rPr>
      <w:rFonts w:cs="Courier New"/>
    </w:rPr>
  </w:style>
  <w:style w:type="character" w:styleId="ListLabel391">
    <w:name w:val="ListLabel 391"/>
    <w:qFormat/>
    <w:rPr>
      <w:rFonts w:cs="Wingdings"/>
    </w:rPr>
  </w:style>
  <w:style w:type="character" w:styleId="ListLabel392">
    <w:name w:val="ListLabel 392"/>
    <w:qFormat/>
    <w:rPr>
      <w:rFonts w:cs="Wingdings"/>
      <w:sz w:val="28"/>
    </w:rPr>
  </w:style>
  <w:style w:type="character" w:styleId="ListLabel393">
    <w:name w:val="ListLabel 393"/>
    <w:qFormat/>
    <w:rPr>
      <w:rFonts w:cs="Courier New"/>
    </w:rPr>
  </w:style>
  <w:style w:type="character" w:styleId="ListLabel394">
    <w:name w:val="ListLabel 394"/>
    <w:qFormat/>
    <w:rPr>
      <w:rFonts w:cs="Wingdings"/>
    </w:rPr>
  </w:style>
  <w:style w:type="character" w:styleId="ListLabel395">
    <w:name w:val="ListLabel 395"/>
    <w:qFormat/>
    <w:rPr>
      <w:rFonts w:cs="Symbol"/>
    </w:rPr>
  </w:style>
  <w:style w:type="character" w:styleId="ListLabel396">
    <w:name w:val="ListLabel 396"/>
    <w:qFormat/>
    <w:rPr>
      <w:rFonts w:cs="Courier New"/>
    </w:rPr>
  </w:style>
  <w:style w:type="character" w:styleId="ListLabel397">
    <w:name w:val="ListLabel 397"/>
    <w:qFormat/>
    <w:rPr>
      <w:rFonts w:cs="Wingdings"/>
    </w:rPr>
  </w:style>
  <w:style w:type="character" w:styleId="ListLabel398">
    <w:name w:val="ListLabel 398"/>
    <w:qFormat/>
    <w:rPr>
      <w:rFonts w:cs="Symbol"/>
    </w:rPr>
  </w:style>
  <w:style w:type="character" w:styleId="ListLabel399">
    <w:name w:val="ListLabel 399"/>
    <w:qFormat/>
    <w:rPr>
      <w:rFonts w:cs="Courier New"/>
    </w:rPr>
  </w:style>
  <w:style w:type="character" w:styleId="ListLabel400">
    <w:name w:val="ListLabel 400"/>
    <w:qFormat/>
    <w:rPr>
      <w:rFonts w:cs="Wingdings"/>
    </w:rPr>
  </w:style>
  <w:style w:type="character" w:styleId="ListLabel401">
    <w:name w:val="ListLabel 401"/>
    <w:qFormat/>
    <w:rPr>
      <w:rFonts w:cs="Wingdings"/>
      <w:color w:val="00000A"/>
      <w:sz w:val="28"/>
    </w:rPr>
  </w:style>
  <w:style w:type="character" w:styleId="ListLabel402">
    <w:name w:val="ListLabel 402"/>
    <w:qFormat/>
    <w:rPr>
      <w:rFonts w:cs="Courier New"/>
    </w:rPr>
  </w:style>
  <w:style w:type="character" w:styleId="ListLabel403">
    <w:name w:val="ListLabel 403"/>
    <w:qFormat/>
    <w:rPr>
      <w:rFonts w:cs="Wingdings"/>
    </w:rPr>
  </w:style>
  <w:style w:type="character" w:styleId="ListLabel404">
    <w:name w:val="ListLabel 404"/>
    <w:qFormat/>
    <w:rPr>
      <w:rFonts w:cs="Symbol"/>
    </w:rPr>
  </w:style>
  <w:style w:type="character" w:styleId="ListLabel405">
    <w:name w:val="ListLabel 405"/>
    <w:qFormat/>
    <w:rPr>
      <w:rFonts w:cs="Courier New"/>
    </w:rPr>
  </w:style>
  <w:style w:type="character" w:styleId="ListLabel406">
    <w:name w:val="ListLabel 406"/>
    <w:qFormat/>
    <w:rPr>
      <w:rFonts w:cs="Wingdings"/>
    </w:rPr>
  </w:style>
  <w:style w:type="character" w:styleId="ListLabel407">
    <w:name w:val="ListLabel 407"/>
    <w:qFormat/>
    <w:rPr>
      <w:rFonts w:cs="Symbol"/>
    </w:rPr>
  </w:style>
  <w:style w:type="character" w:styleId="ListLabel408">
    <w:name w:val="ListLabel 408"/>
    <w:qFormat/>
    <w:rPr>
      <w:rFonts w:cs="Courier New"/>
    </w:rPr>
  </w:style>
  <w:style w:type="character" w:styleId="ListLabel409">
    <w:name w:val="ListLabel 409"/>
    <w:qFormat/>
    <w:rPr>
      <w:rFonts w:cs="Wingdings"/>
    </w:rPr>
  </w:style>
  <w:style w:type="character" w:styleId="ListLabel410">
    <w:name w:val="ListLabel 410"/>
    <w:qFormat/>
    <w:rPr>
      <w:rFonts w:cs="Wingdings"/>
      <w:sz w:val="28"/>
    </w:rPr>
  </w:style>
  <w:style w:type="character" w:styleId="ListLabel411">
    <w:name w:val="ListLabel 411"/>
    <w:qFormat/>
    <w:rPr>
      <w:rFonts w:cs="Courier New"/>
    </w:rPr>
  </w:style>
  <w:style w:type="character" w:styleId="ListLabel412">
    <w:name w:val="ListLabel 412"/>
    <w:qFormat/>
    <w:rPr>
      <w:rFonts w:cs="Wingdings"/>
    </w:rPr>
  </w:style>
  <w:style w:type="character" w:styleId="ListLabel413">
    <w:name w:val="ListLabel 413"/>
    <w:qFormat/>
    <w:rPr>
      <w:rFonts w:cs="Symbol"/>
    </w:rPr>
  </w:style>
  <w:style w:type="character" w:styleId="ListLabel414">
    <w:name w:val="ListLabel 414"/>
    <w:qFormat/>
    <w:rPr>
      <w:rFonts w:cs="Courier New"/>
    </w:rPr>
  </w:style>
  <w:style w:type="character" w:styleId="ListLabel415">
    <w:name w:val="ListLabel 415"/>
    <w:qFormat/>
    <w:rPr>
      <w:rFonts w:cs="Wingdings"/>
    </w:rPr>
  </w:style>
  <w:style w:type="character" w:styleId="ListLabel416">
    <w:name w:val="ListLabel 416"/>
    <w:qFormat/>
    <w:rPr>
      <w:rFonts w:cs="Symbol"/>
    </w:rPr>
  </w:style>
  <w:style w:type="character" w:styleId="ListLabel417">
    <w:name w:val="ListLabel 417"/>
    <w:qFormat/>
    <w:rPr>
      <w:rFonts w:cs="Courier New"/>
    </w:rPr>
  </w:style>
  <w:style w:type="character" w:styleId="ListLabel418">
    <w:name w:val="ListLabel 418"/>
    <w:qFormat/>
    <w:rPr>
      <w:rFonts w:cs="Wingdings"/>
    </w:rPr>
  </w:style>
  <w:style w:type="character" w:styleId="ListLabel419">
    <w:name w:val="ListLabel 419"/>
    <w:qFormat/>
    <w:rPr>
      <w:rFonts w:cs="Wingdings"/>
      <w:sz w:val="28"/>
    </w:rPr>
  </w:style>
  <w:style w:type="character" w:styleId="ListLabel420">
    <w:name w:val="ListLabel 420"/>
    <w:qFormat/>
    <w:rPr>
      <w:rFonts w:cs="Courier New"/>
    </w:rPr>
  </w:style>
  <w:style w:type="character" w:styleId="ListLabel421">
    <w:name w:val="ListLabel 421"/>
    <w:qFormat/>
    <w:rPr>
      <w:rFonts w:cs="Wingdings"/>
    </w:rPr>
  </w:style>
  <w:style w:type="character" w:styleId="ListLabel422">
    <w:name w:val="ListLabel 422"/>
    <w:qFormat/>
    <w:rPr>
      <w:rFonts w:cs="Symbol"/>
    </w:rPr>
  </w:style>
  <w:style w:type="character" w:styleId="ListLabel423">
    <w:name w:val="ListLabel 423"/>
    <w:qFormat/>
    <w:rPr>
      <w:rFonts w:cs="Courier New"/>
    </w:rPr>
  </w:style>
  <w:style w:type="character" w:styleId="ListLabel424">
    <w:name w:val="ListLabel 424"/>
    <w:qFormat/>
    <w:rPr>
      <w:rFonts w:cs="Wingdings"/>
    </w:rPr>
  </w:style>
  <w:style w:type="character" w:styleId="ListLabel425">
    <w:name w:val="ListLabel 425"/>
    <w:qFormat/>
    <w:rPr>
      <w:rFonts w:cs="Symbol"/>
    </w:rPr>
  </w:style>
  <w:style w:type="character" w:styleId="ListLabel426">
    <w:name w:val="ListLabel 426"/>
    <w:qFormat/>
    <w:rPr>
      <w:rFonts w:cs="Courier New"/>
    </w:rPr>
  </w:style>
  <w:style w:type="character" w:styleId="ListLabel427">
    <w:name w:val="ListLabel 427"/>
    <w:qFormat/>
    <w:rPr>
      <w:rFonts w:cs="Wingdings"/>
    </w:rPr>
  </w:style>
  <w:style w:type="character" w:styleId="ListLabel428">
    <w:name w:val="ListLabel 428"/>
    <w:qFormat/>
    <w:rPr>
      <w:rFonts w:ascii="Times New Roman" w:hAnsi="Times New Roman" w:cs="Wingdings"/>
      <w:b w:val="false"/>
      <w:sz w:val="28"/>
    </w:rPr>
  </w:style>
  <w:style w:type="character" w:styleId="ListLabel429">
    <w:name w:val="ListLabel 429"/>
    <w:qFormat/>
    <w:rPr>
      <w:rFonts w:cs="Courier New"/>
    </w:rPr>
  </w:style>
  <w:style w:type="character" w:styleId="ListLabel430">
    <w:name w:val="ListLabel 430"/>
    <w:qFormat/>
    <w:rPr>
      <w:rFonts w:cs="Wingdings"/>
    </w:rPr>
  </w:style>
  <w:style w:type="character" w:styleId="ListLabel431">
    <w:name w:val="ListLabel 431"/>
    <w:qFormat/>
    <w:rPr>
      <w:rFonts w:cs="Symbol"/>
    </w:rPr>
  </w:style>
  <w:style w:type="character" w:styleId="ListLabel432">
    <w:name w:val="ListLabel 432"/>
    <w:qFormat/>
    <w:rPr>
      <w:rFonts w:cs="Courier New"/>
    </w:rPr>
  </w:style>
  <w:style w:type="character" w:styleId="ListLabel433">
    <w:name w:val="ListLabel 433"/>
    <w:qFormat/>
    <w:rPr>
      <w:rFonts w:cs="Wingdings"/>
    </w:rPr>
  </w:style>
  <w:style w:type="character" w:styleId="ListLabel434">
    <w:name w:val="ListLabel 434"/>
    <w:qFormat/>
    <w:rPr>
      <w:rFonts w:cs="Symbol"/>
    </w:rPr>
  </w:style>
  <w:style w:type="character" w:styleId="ListLabel435">
    <w:name w:val="ListLabel 435"/>
    <w:qFormat/>
    <w:rPr>
      <w:rFonts w:cs="Courier New"/>
    </w:rPr>
  </w:style>
  <w:style w:type="character" w:styleId="ListLabel436">
    <w:name w:val="ListLabel 436"/>
    <w:qFormat/>
    <w:rPr>
      <w:rFonts w:cs="Wingdings"/>
    </w:rPr>
  </w:style>
  <w:style w:type="character" w:styleId="ListLabel437">
    <w:name w:val="ListLabel 437"/>
    <w:qFormat/>
    <w:rPr>
      <w:rFonts w:cs="Times New Roman"/>
      <w:b/>
      <w:sz w:val="28"/>
    </w:rPr>
  </w:style>
  <w:style w:type="character" w:styleId="ListLabel438">
    <w:name w:val="ListLabel 438"/>
    <w:qFormat/>
    <w:rPr>
      <w:rFonts w:cs="Courier New"/>
    </w:rPr>
  </w:style>
  <w:style w:type="character" w:styleId="ListLabel439">
    <w:name w:val="ListLabel 439"/>
    <w:qFormat/>
    <w:rPr>
      <w:rFonts w:cs="Wingdings"/>
    </w:rPr>
  </w:style>
  <w:style w:type="character" w:styleId="ListLabel440">
    <w:name w:val="ListLabel 440"/>
    <w:qFormat/>
    <w:rPr>
      <w:rFonts w:cs="Symbol"/>
    </w:rPr>
  </w:style>
  <w:style w:type="character" w:styleId="ListLabel441">
    <w:name w:val="ListLabel 441"/>
    <w:qFormat/>
    <w:rPr>
      <w:rFonts w:cs="Courier New"/>
    </w:rPr>
  </w:style>
  <w:style w:type="character" w:styleId="ListLabel442">
    <w:name w:val="ListLabel 442"/>
    <w:qFormat/>
    <w:rPr>
      <w:rFonts w:cs="Wingdings"/>
    </w:rPr>
  </w:style>
  <w:style w:type="character" w:styleId="ListLabel443">
    <w:name w:val="ListLabel 443"/>
    <w:qFormat/>
    <w:rPr>
      <w:rFonts w:cs="Symbol"/>
    </w:rPr>
  </w:style>
  <w:style w:type="character" w:styleId="ListLabel444">
    <w:name w:val="ListLabel 444"/>
    <w:qFormat/>
    <w:rPr>
      <w:rFonts w:cs="Courier New"/>
    </w:rPr>
  </w:style>
  <w:style w:type="character" w:styleId="ListLabel445">
    <w:name w:val="ListLabel 445"/>
    <w:qFormat/>
    <w:rPr>
      <w:rFonts w:cs="Wingdings"/>
    </w:rPr>
  </w:style>
  <w:style w:type="character" w:styleId="ListLabel446">
    <w:name w:val="ListLabel 446"/>
    <w:qFormat/>
    <w:rPr>
      <w:rFonts w:ascii="Times New Roman" w:hAnsi="Times New Roman" w:cs="Wingdings"/>
      <w:sz w:val="28"/>
    </w:rPr>
  </w:style>
  <w:style w:type="character" w:styleId="ListLabel447">
    <w:name w:val="ListLabel 447"/>
    <w:qFormat/>
    <w:rPr>
      <w:rFonts w:cs="Courier New"/>
    </w:rPr>
  </w:style>
  <w:style w:type="character" w:styleId="ListLabel448">
    <w:name w:val="ListLabel 448"/>
    <w:qFormat/>
    <w:rPr>
      <w:rFonts w:cs="Wingdings"/>
    </w:rPr>
  </w:style>
  <w:style w:type="character" w:styleId="ListLabel449">
    <w:name w:val="ListLabel 449"/>
    <w:qFormat/>
    <w:rPr>
      <w:rFonts w:cs="Symbol"/>
    </w:rPr>
  </w:style>
  <w:style w:type="character" w:styleId="ListLabel450">
    <w:name w:val="ListLabel 450"/>
    <w:qFormat/>
    <w:rPr>
      <w:rFonts w:cs="Courier New"/>
    </w:rPr>
  </w:style>
  <w:style w:type="character" w:styleId="ListLabel451">
    <w:name w:val="ListLabel 451"/>
    <w:qFormat/>
    <w:rPr>
      <w:rFonts w:cs="Wingdings"/>
    </w:rPr>
  </w:style>
  <w:style w:type="character" w:styleId="ListLabel452">
    <w:name w:val="ListLabel 452"/>
    <w:qFormat/>
    <w:rPr>
      <w:rFonts w:cs="Symbol"/>
    </w:rPr>
  </w:style>
  <w:style w:type="character" w:styleId="ListLabel453">
    <w:name w:val="ListLabel 453"/>
    <w:qFormat/>
    <w:rPr>
      <w:rFonts w:cs="Courier New"/>
    </w:rPr>
  </w:style>
  <w:style w:type="character" w:styleId="ListLabel454">
    <w:name w:val="ListLabel 454"/>
    <w:qFormat/>
    <w:rPr>
      <w:rFonts w:cs="Wingdings"/>
    </w:rPr>
  </w:style>
  <w:style w:type="character" w:styleId="ListLabel455">
    <w:name w:val="ListLabel 455"/>
    <w:qFormat/>
    <w:rPr>
      <w:rFonts w:ascii="Times New Roman" w:hAnsi="Times New Roman" w:cs="Wingdings"/>
      <w:b w:val="false"/>
      <w:sz w:val="28"/>
    </w:rPr>
  </w:style>
  <w:style w:type="character" w:styleId="ListLabel456">
    <w:name w:val="ListLabel 456"/>
    <w:qFormat/>
    <w:rPr>
      <w:rFonts w:cs="Times New Roman"/>
    </w:rPr>
  </w:style>
  <w:style w:type="character" w:styleId="ListLabel457">
    <w:name w:val="ListLabel 457"/>
    <w:qFormat/>
    <w:rPr>
      <w:rFonts w:cs="Wingdings"/>
    </w:rPr>
  </w:style>
  <w:style w:type="character" w:styleId="ListLabel458">
    <w:name w:val="ListLabel 458"/>
    <w:qFormat/>
    <w:rPr>
      <w:rFonts w:cs="Symbol"/>
    </w:rPr>
  </w:style>
  <w:style w:type="character" w:styleId="ListLabel459">
    <w:name w:val="ListLabel 459"/>
    <w:qFormat/>
    <w:rPr>
      <w:rFonts w:cs="Courier New"/>
    </w:rPr>
  </w:style>
  <w:style w:type="character" w:styleId="ListLabel460">
    <w:name w:val="ListLabel 460"/>
    <w:qFormat/>
    <w:rPr>
      <w:rFonts w:cs="Wingdings"/>
    </w:rPr>
  </w:style>
  <w:style w:type="character" w:styleId="ListLabel461">
    <w:name w:val="ListLabel 461"/>
    <w:qFormat/>
    <w:rPr>
      <w:rFonts w:cs="Symbol"/>
    </w:rPr>
  </w:style>
  <w:style w:type="character" w:styleId="ListLabel462">
    <w:name w:val="ListLabel 462"/>
    <w:qFormat/>
    <w:rPr>
      <w:rFonts w:cs="Courier New"/>
    </w:rPr>
  </w:style>
  <w:style w:type="character" w:styleId="ListLabel463">
    <w:name w:val="ListLabel 463"/>
    <w:qFormat/>
    <w:rPr>
      <w:rFonts w:cs="Wingdings"/>
    </w:rPr>
  </w:style>
  <w:style w:type="character" w:styleId="ListLabel464">
    <w:name w:val="ListLabel 464"/>
    <w:qFormat/>
    <w:rPr>
      <w:rFonts w:cs="Wingdings"/>
      <w:sz w:val="28"/>
    </w:rPr>
  </w:style>
  <w:style w:type="character" w:styleId="ListLabel465">
    <w:name w:val="ListLabel 465"/>
    <w:qFormat/>
    <w:rPr>
      <w:rFonts w:cs="Courier New"/>
    </w:rPr>
  </w:style>
  <w:style w:type="character" w:styleId="ListLabel466">
    <w:name w:val="ListLabel 466"/>
    <w:qFormat/>
    <w:rPr>
      <w:rFonts w:cs="Wingdings"/>
    </w:rPr>
  </w:style>
  <w:style w:type="character" w:styleId="ListLabel467">
    <w:name w:val="ListLabel 467"/>
    <w:qFormat/>
    <w:rPr>
      <w:rFonts w:cs="Symbol"/>
    </w:rPr>
  </w:style>
  <w:style w:type="character" w:styleId="ListLabel468">
    <w:name w:val="ListLabel 468"/>
    <w:qFormat/>
    <w:rPr>
      <w:rFonts w:cs="Courier New"/>
    </w:rPr>
  </w:style>
  <w:style w:type="character" w:styleId="ListLabel469">
    <w:name w:val="ListLabel 469"/>
    <w:qFormat/>
    <w:rPr>
      <w:rFonts w:cs="Wingdings"/>
    </w:rPr>
  </w:style>
  <w:style w:type="character" w:styleId="ListLabel470">
    <w:name w:val="ListLabel 470"/>
    <w:qFormat/>
    <w:rPr>
      <w:rFonts w:cs="Symbol"/>
    </w:rPr>
  </w:style>
  <w:style w:type="character" w:styleId="ListLabel471">
    <w:name w:val="ListLabel 471"/>
    <w:qFormat/>
    <w:rPr>
      <w:rFonts w:cs="Courier New"/>
    </w:rPr>
  </w:style>
  <w:style w:type="character" w:styleId="ListLabel472">
    <w:name w:val="ListLabel 472"/>
    <w:qFormat/>
    <w:rPr>
      <w:rFonts w:cs="Wingdings"/>
    </w:rPr>
  </w:style>
  <w:style w:type="character" w:styleId="ListLabel473">
    <w:name w:val="ListLabel 473"/>
    <w:qFormat/>
    <w:rPr>
      <w:rFonts w:cs="Wingdings"/>
      <w:b/>
      <w:sz w:val="28"/>
    </w:rPr>
  </w:style>
  <w:style w:type="character" w:styleId="ListLabel474">
    <w:name w:val="ListLabel 474"/>
    <w:qFormat/>
    <w:rPr>
      <w:rFonts w:cs="Courier New"/>
    </w:rPr>
  </w:style>
  <w:style w:type="character" w:styleId="ListLabel475">
    <w:name w:val="ListLabel 475"/>
    <w:qFormat/>
    <w:rPr>
      <w:rFonts w:cs="Wingdings"/>
    </w:rPr>
  </w:style>
  <w:style w:type="character" w:styleId="ListLabel476">
    <w:name w:val="ListLabel 476"/>
    <w:qFormat/>
    <w:rPr>
      <w:rFonts w:cs="Symbol"/>
    </w:rPr>
  </w:style>
  <w:style w:type="character" w:styleId="ListLabel477">
    <w:name w:val="ListLabel 477"/>
    <w:qFormat/>
    <w:rPr>
      <w:rFonts w:cs="Courier New"/>
    </w:rPr>
  </w:style>
  <w:style w:type="character" w:styleId="ListLabel478">
    <w:name w:val="ListLabel 478"/>
    <w:qFormat/>
    <w:rPr>
      <w:rFonts w:cs="Wingdings"/>
    </w:rPr>
  </w:style>
  <w:style w:type="character" w:styleId="ListLabel479">
    <w:name w:val="ListLabel 479"/>
    <w:qFormat/>
    <w:rPr>
      <w:rFonts w:cs="Symbol"/>
    </w:rPr>
  </w:style>
  <w:style w:type="character" w:styleId="ListLabel480">
    <w:name w:val="ListLabel 480"/>
    <w:qFormat/>
    <w:rPr>
      <w:rFonts w:cs="Courier New"/>
    </w:rPr>
  </w:style>
  <w:style w:type="character" w:styleId="ListLabel481">
    <w:name w:val="ListLabel 481"/>
    <w:qFormat/>
    <w:rPr>
      <w:rFonts w:cs="Wingdings"/>
    </w:rPr>
  </w:style>
  <w:style w:type="character" w:styleId="ListLabel482">
    <w:name w:val="ListLabel 482"/>
    <w:qFormat/>
    <w:rPr>
      <w:rFonts w:ascii="Times New Roman" w:hAnsi="Times New Roman" w:cs="Wingdings"/>
      <w:b w:val="false"/>
      <w:sz w:val="28"/>
    </w:rPr>
  </w:style>
  <w:style w:type="character" w:styleId="ListLabel483">
    <w:name w:val="ListLabel 483"/>
    <w:qFormat/>
    <w:rPr>
      <w:rFonts w:cs="Courier New"/>
    </w:rPr>
  </w:style>
  <w:style w:type="character" w:styleId="ListLabel484">
    <w:name w:val="ListLabel 484"/>
    <w:qFormat/>
    <w:rPr>
      <w:rFonts w:cs="Wingdings"/>
    </w:rPr>
  </w:style>
  <w:style w:type="character" w:styleId="ListLabel485">
    <w:name w:val="ListLabel 485"/>
    <w:qFormat/>
    <w:rPr>
      <w:rFonts w:cs="Symbol"/>
    </w:rPr>
  </w:style>
  <w:style w:type="character" w:styleId="ListLabel486">
    <w:name w:val="ListLabel 486"/>
    <w:qFormat/>
    <w:rPr>
      <w:rFonts w:cs="Courier New"/>
    </w:rPr>
  </w:style>
  <w:style w:type="character" w:styleId="ListLabel487">
    <w:name w:val="ListLabel 487"/>
    <w:qFormat/>
    <w:rPr>
      <w:rFonts w:cs="Wingdings"/>
    </w:rPr>
  </w:style>
  <w:style w:type="character" w:styleId="ListLabel488">
    <w:name w:val="ListLabel 488"/>
    <w:qFormat/>
    <w:rPr>
      <w:rFonts w:cs="Symbol"/>
    </w:rPr>
  </w:style>
  <w:style w:type="character" w:styleId="ListLabel489">
    <w:name w:val="ListLabel 489"/>
    <w:qFormat/>
    <w:rPr>
      <w:rFonts w:cs="Courier New"/>
    </w:rPr>
  </w:style>
  <w:style w:type="character" w:styleId="ListLabel490">
    <w:name w:val="ListLabel 490"/>
    <w:qFormat/>
    <w:rPr>
      <w:rFonts w:cs="Wingdings"/>
    </w:rPr>
  </w:style>
  <w:style w:type="character" w:styleId="ListLabel491">
    <w:name w:val="ListLabel 491"/>
    <w:qFormat/>
    <w:rPr>
      <w:rFonts w:cs="Wingdings"/>
      <w:sz w:val="28"/>
    </w:rPr>
  </w:style>
  <w:style w:type="character" w:styleId="ListLabel492">
    <w:name w:val="ListLabel 492"/>
    <w:qFormat/>
    <w:rPr>
      <w:rFonts w:cs="Courier New"/>
    </w:rPr>
  </w:style>
  <w:style w:type="character" w:styleId="ListLabel493">
    <w:name w:val="ListLabel 493"/>
    <w:qFormat/>
    <w:rPr>
      <w:rFonts w:cs="Wingdings"/>
    </w:rPr>
  </w:style>
  <w:style w:type="character" w:styleId="ListLabel494">
    <w:name w:val="ListLabel 494"/>
    <w:qFormat/>
    <w:rPr>
      <w:rFonts w:cs="Symbol"/>
    </w:rPr>
  </w:style>
  <w:style w:type="character" w:styleId="ListLabel495">
    <w:name w:val="ListLabel 495"/>
    <w:qFormat/>
    <w:rPr>
      <w:rFonts w:cs="Courier New"/>
    </w:rPr>
  </w:style>
  <w:style w:type="character" w:styleId="ListLabel496">
    <w:name w:val="ListLabel 496"/>
    <w:qFormat/>
    <w:rPr>
      <w:rFonts w:cs="Wingdings"/>
    </w:rPr>
  </w:style>
  <w:style w:type="character" w:styleId="ListLabel497">
    <w:name w:val="ListLabel 497"/>
    <w:qFormat/>
    <w:rPr>
      <w:rFonts w:cs="Symbol"/>
    </w:rPr>
  </w:style>
  <w:style w:type="character" w:styleId="ListLabel498">
    <w:name w:val="ListLabel 498"/>
    <w:qFormat/>
    <w:rPr>
      <w:rFonts w:cs="Courier New"/>
    </w:rPr>
  </w:style>
  <w:style w:type="character" w:styleId="ListLabel499">
    <w:name w:val="ListLabel 499"/>
    <w:qFormat/>
    <w:rPr>
      <w:rFonts w:cs="Wingdings"/>
    </w:rPr>
  </w:style>
  <w:style w:type="character" w:styleId="ListLabel500">
    <w:name w:val="ListLabel 500"/>
    <w:qFormat/>
    <w:rPr>
      <w:rFonts w:ascii="Times New Roman" w:hAnsi="Times New Roman" w:cs="Wingdings"/>
      <w:b w:val="false"/>
      <w:sz w:val="28"/>
    </w:rPr>
  </w:style>
  <w:style w:type="character" w:styleId="ListLabel501">
    <w:name w:val="ListLabel 501"/>
    <w:qFormat/>
    <w:rPr>
      <w:rFonts w:cs="Courier New"/>
    </w:rPr>
  </w:style>
  <w:style w:type="character" w:styleId="ListLabel502">
    <w:name w:val="ListLabel 502"/>
    <w:qFormat/>
    <w:rPr>
      <w:rFonts w:cs="Wingdings"/>
    </w:rPr>
  </w:style>
  <w:style w:type="character" w:styleId="ListLabel503">
    <w:name w:val="ListLabel 503"/>
    <w:qFormat/>
    <w:rPr>
      <w:rFonts w:cs="Symbol"/>
    </w:rPr>
  </w:style>
  <w:style w:type="character" w:styleId="ListLabel504">
    <w:name w:val="ListLabel 504"/>
    <w:qFormat/>
    <w:rPr>
      <w:rFonts w:cs="Courier New"/>
    </w:rPr>
  </w:style>
  <w:style w:type="character" w:styleId="ListLabel505">
    <w:name w:val="ListLabel 505"/>
    <w:qFormat/>
    <w:rPr>
      <w:rFonts w:cs="Wingdings"/>
    </w:rPr>
  </w:style>
  <w:style w:type="character" w:styleId="ListLabel506">
    <w:name w:val="ListLabel 506"/>
    <w:qFormat/>
    <w:rPr>
      <w:rFonts w:cs="Symbol"/>
    </w:rPr>
  </w:style>
  <w:style w:type="character" w:styleId="ListLabel507">
    <w:name w:val="ListLabel 507"/>
    <w:qFormat/>
    <w:rPr>
      <w:rFonts w:cs="Courier New"/>
    </w:rPr>
  </w:style>
  <w:style w:type="character" w:styleId="ListLabel508">
    <w:name w:val="ListLabel 508"/>
    <w:qFormat/>
    <w:rPr>
      <w:rFonts w:cs="Wingdings"/>
    </w:rPr>
  </w:style>
  <w:style w:type="character" w:styleId="ListLabel509">
    <w:name w:val="ListLabel 509"/>
    <w:qFormat/>
    <w:rPr>
      <w:rFonts w:ascii="Times New Roman" w:hAnsi="Times New Roman" w:cs="Wingdings"/>
      <w:b w:val="false"/>
      <w:sz w:val="28"/>
    </w:rPr>
  </w:style>
  <w:style w:type="character" w:styleId="ListLabel510">
    <w:name w:val="ListLabel 510"/>
    <w:qFormat/>
    <w:rPr>
      <w:rFonts w:cs="Courier New"/>
    </w:rPr>
  </w:style>
  <w:style w:type="character" w:styleId="ListLabel511">
    <w:name w:val="ListLabel 511"/>
    <w:qFormat/>
    <w:rPr>
      <w:rFonts w:cs="Wingdings"/>
    </w:rPr>
  </w:style>
  <w:style w:type="character" w:styleId="ListLabel512">
    <w:name w:val="ListLabel 512"/>
    <w:qFormat/>
    <w:rPr>
      <w:rFonts w:cs="Symbol"/>
    </w:rPr>
  </w:style>
  <w:style w:type="character" w:styleId="ListLabel513">
    <w:name w:val="ListLabel 513"/>
    <w:qFormat/>
    <w:rPr>
      <w:rFonts w:cs="Courier New"/>
    </w:rPr>
  </w:style>
  <w:style w:type="character" w:styleId="ListLabel514">
    <w:name w:val="ListLabel 514"/>
    <w:qFormat/>
    <w:rPr>
      <w:rFonts w:cs="Wingdings"/>
    </w:rPr>
  </w:style>
  <w:style w:type="character" w:styleId="ListLabel515">
    <w:name w:val="ListLabel 515"/>
    <w:qFormat/>
    <w:rPr>
      <w:rFonts w:cs="Symbol"/>
    </w:rPr>
  </w:style>
  <w:style w:type="character" w:styleId="ListLabel516">
    <w:name w:val="ListLabel 516"/>
    <w:qFormat/>
    <w:rPr>
      <w:rFonts w:cs="Courier New"/>
    </w:rPr>
  </w:style>
  <w:style w:type="character" w:styleId="ListLabel517">
    <w:name w:val="ListLabel 517"/>
    <w:qFormat/>
    <w:rPr>
      <w:rFonts w:cs="Wingdings"/>
    </w:rPr>
  </w:style>
  <w:style w:type="character" w:styleId="ListLabel518">
    <w:name w:val="ListLabel 518"/>
    <w:qFormat/>
    <w:rPr>
      <w:rFonts w:ascii="Times New Roman" w:hAnsi="Times New Roman" w:cs="Wingdings"/>
      <w:b w:val="false"/>
      <w:sz w:val="28"/>
    </w:rPr>
  </w:style>
  <w:style w:type="character" w:styleId="ListLabel519">
    <w:name w:val="ListLabel 519"/>
    <w:qFormat/>
    <w:rPr>
      <w:rFonts w:cs="Courier New"/>
    </w:rPr>
  </w:style>
  <w:style w:type="character" w:styleId="ListLabel520">
    <w:name w:val="ListLabel 520"/>
    <w:qFormat/>
    <w:rPr>
      <w:rFonts w:cs="Wingdings"/>
    </w:rPr>
  </w:style>
  <w:style w:type="character" w:styleId="ListLabel521">
    <w:name w:val="ListLabel 521"/>
    <w:qFormat/>
    <w:rPr>
      <w:rFonts w:cs="Symbol"/>
    </w:rPr>
  </w:style>
  <w:style w:type="character" w:styleId="ListLabel522">
    <w:name w:val="ListLabel 522"/>
    <w:qFormat/>
    <w:rPr>
      <w:rFonts w:cs="Courier New"/>
    </w:rPr>
  </w:style>
  <w:style w:type="character" w:styleId="ListLabel523">
    <w:name w:val="ListLabel 523"/>
    <w:qFormat/>
    <w:rPr>
      <w:rFonts w:cs="Wingdings"/>
    </w:rPr>
  </w:style>
  <w:style w:type="character" w:styleId="ListLabel524">
    <w:name w:val="ListLabel 524"/>
    <w:qFormat/>
    <w:rPr>
      <w:rFonts w:cs="Symbol"/>
    </w:rPr>
  </w:style>
  <w:style w:type="character" w:styleId="ListLabel525">
    <w:name w:val="ListLabel 525"/>
    <w:qFormat/>
    <w:rPr>
      <w:rFonts w:cs="Courier New"/>
    </w:rPr>
  </w:style>
  <w:style w:type="character" w:styleId="ListLabel526">
    <w:name w:val="ListLabel 526"/>
    <w:qFormat/>
    <w:rPr>
      <w:rFonts w:cs="Wingdings"/>
    </w:rPr>
  </w:style>
  <w:style w:type="character" w:styleId="ListLabel527">
    <w:name w:val="ListLabel 527"/>
    <w:qFormat/>
    <w:rPr>
      <w:rFonts w:ascii="Times New Roman" w:hAnsi="Times New Roman" w:cs="Wingdings"/>
      <w:b w:val="false"/>
      <w:sz w:val="28"/>
    </w:rPr>
  </w:style>
  <w:style w:type="character" w:styleId="ListLabel528">
    <w:name w:val="ListLabel 528"/>
    <w:qFormat/>
    <w:rPr>
      <w:rFonts w:cs="Courier New"/>
    </w:rPr>
  </w:style>
  <w:style w:type="character" w:styleId="ListLabel529">
    <w:name w:val="ListLabel 529"/>
    <w:qFormat/>
    <w:rPr>
      <w:rFonts w:cs="Wingdings"/>
    </w:rPr>
  </w:style>
  <w:style w:type="character" w:styleId="ListLabel530">
    <w:name w:val="ListLabel 530"/>
    <w:qFormat/>
    <w:rPr>
      <w:rFonts w:cs="Symbol"/>
    </w:rPr>
  </w:style>
  <w:style w:type="character" w:styleId="ListLabel531">
    <w:name w:val="ListLabel 531"/>
    <w:qFormat/>
    <w:rPr>
      <w:rFonts w:cs="Courier New"/>
    </w:rPr>
  </w:style>
  <w:style w:type="character" w:styleId="ListLabel532">
    <w:name w:val="ListLabel 532"/>
    <w:qFormat/>
    <w:rPr>
      <w:rFonts w:cs="Wingdings"/>
    </w:rPr>
  </w:style>
  <w:style w:type="character" w:styleId="ListLabel533">
    <w:name w:val="ListLabel 533"/>
    <w:qFormat/>
    <w:rPr>
      <w:rFonts w:cs="Symbol"/>
    </w:rPr>
  </w:style>
  <w:style w:type="character" w:styleId="ListLabel534">
    <w:name w:val="ListLabel 534"/>
    <w:qFormat/>
    <w:rPr>
      <w:rFonts w:cs="Courier New"/>
    </w:rPr>
  </w:style>
  <w:style w:type="character" w:styleId="ListLabel535">
    <w:name w:val="ListLabel 535"/>
    <w:qFormat/>
    <w:rPr>
      <w:rFonts w:cs="Wingdings"/>
    </w:rPr>
  </w:style>
  <w:style w:type="character" w:styleId="ListLabel536">
    <w:name w:val="ListLabel 536"/>
    <w:qFormat/>
    <w:rPr>
      <w:rFonts w:ascii="Times New Roman" w:hAnsi="Times New Roman" w:cs="Wingdings"/>
      <w:b w:val="false"/>
      <w:sz w:val="28"/>
    </w:rPr>
  </w:style>
  <w:style w:type="character" w:styleId="ListLabel537">
    <w:name w:val="ListLabel 537"/>
    <w:qFormat/>
    <w:rPr>
      <w:rFonts w:cs="Times New Roman"/>
      <w:color w:val="000000"/>
    </w:rPr>
  </w:style>
  <w:style w:type="character" w:styleId="ListLabel538">
    <w:name w:val="ListLabel 538"/>
    <w:qFormat/>
    <w:rPr>
      <w:rFonts w:cs="Wingdings"/>
    </w:rPr>
  </w:style>
  <w:style w:type="character" w:styleId="ListLabel539">
    <w:name w:val="ListLabel 539"/>
    <w:qFormat/>
    <w:rPr>
      <w:rFonts w:cs="Symbol"/>
    </w:rPr>
  </w:style>
  <w:style w:type="character" w:styleId="ListLabel540">
    <w:name w:val="ListLabel 540"/>
    <w:qFormat/>
    <w:rPr>
      <w:rFonts w:cs="Courier New"/>
    </w:rPr>
  </w:style>
  <w:style w:type="character" w:styleId="ListLabel541">
    <w:name w:val="ListLabel 541"/>
    <w:qFormat/>
    <w:rPr>
      <w:rFonts w:cs="Wingdings"/>
    </w:rPr>
  </w:style>
  <w:style w:type="character" w:styleId="ListLabel542">
    <w:name w:val="ListLabel 542"/>
    <w:qFormat/>
    <w:rPr>
      <w:rFonts w:cs="Symbol"/>
    </w:rPr>
  </w:style>
  <w:style w:type="character" w:styleId="ListLabel543">
    <w:name w:val="ListLabel 543"/>
    <w:qFormat/>
    <w:rPr>
      <w:rFonts w:cs="Courier New"/>
    </w:rPr>
  </w:style>
  <w:style w:type="character" w:styleId="ListLabel544">
    <w:name w:val="ListLabel 544"/>
    <w:qFormat/>
    <w:rPr>
      <w:rFonts w:cs="Wingdings"/>
    </w:rPr>
  </w:style>
  <w:style w:type="character" w:styleId="ListLabel545">
    <w:name w:val="ListLabel 545"/>
    <w:qFormat/>
    <w:rPr>
      <w:rFonts w:ascii="Times New Roman" w:hAnsi="Times New Roman" w:cs="Wingdings"/>
      <w:b w:val="false"/>
      <w:sz w:val="28"/>
    </w:rPr>
  </w:style>
  <w:style w:type="character" w:styleId="ListLabel546">
    <w:name w:val="ListLabel 546"/>
    <w:qFormat/>
    <w:rPr>
      <w:rFonts w:cs="Courier New"/>
    </w:rPr>
  </w:style>
  <w:style w:type="character" w:styleId="ListLabel547">
    <w:name w:val="ListLabel 547"/>
    <w:qFormat/>
    <w:rPr>
      <w:rFonts w:cs="Wingdings"/>
    </w:rPr>
  </w:style>
  <w:style w:type="character" w:styleId="ListLabel548">
    <w:name w:val="ListLabel 548"/>
    <w:qFormat/>
    <w:rPr>
      <w:rFonts w:cs="Symbol"/>
    </w:rPr>
  </w:style>
  <w:style w:type="character" w:styleId="ListLabel549">
    <w:name w:val="ListLabel 549"/>
    <w:qFormat/>
    <w:rPr>
      <w:rFonts w:cs="Courier New"/>
    </w:rPr>
  </w:style>
  <w:style w:type="character" w:styleId="ListLabel550">
    <w:name w:val="ListLabel 550"/>
    <w:qFormat/>
    <w:rPr>
      <w:rFonts w:cs="Wingdings"/>
    </w:rPr>
  </w:style>
  <w:style w:type="character" w:styleId="ListLabel551">
    <w:name w:val="ListLabel 551"/>
    <w:qFormat/>
    <w:rPr>
      <w:rFonts w:cs="Symbol"/>
    </w:rPr>
  </w:style>
  <w:style w:type="character" w:styleId="ListLabel552">
    <w:name w:val="ListLabel 552"/>
    <w:qFormat/>
    <w:rPr>
      <w:rFonts w:cs="Courier New"/>
    </w:rPr>
  </w:style>
  <w:style w:type="character" w:styleId="ListLabel553">
    <w:name w:val="ListLabel 553"/>
    <w:qFormat/>
    <w:rPr>
      <w:rFonts w:cs="Wingdings"/>
    </w:rPr>
  </w:style>
  <w:style w:type="character" w:styleId="ListLabel554">
    <w:name w:val="ListLabel 554"/>
    <w:qFormat/>
    <w:rPr>
      <w:rFonts w:cs="Wingdings"/>
      <w:sz w:val="28"/>
    </w:rPr>
  </w:style>
  <w:style w:type="character" w:styleId="ListLabel555">
    <w:name w:val="ListLabel 555"/>
    <w:qFormat/>
    <w:rPr>
      <w:rFonts w:cs="Courier New"/>
    </w:rPr>
  </w:style>
  <w:style w:type="character" w:styleId="ListLabel556">
    <w:name w:val="ListLabel 556"/>
    <w:qFormat/>
    <w:rPr>
      <w:rFonts w:cs="Wingdings"/>
    </w:rPr>
  </w:style>
  <w:style w:type="character" w:styleId="ListLabel557">
    <w:name w:val="ListLabel 557"/>
    <w:qFormat/>
    <w:rPr>
      <w:rFonts w:cs="Symbol"/>
    </w:rPr>
  </w:style>
  <w:style w:type="character" w:styleId="ListLabel558">
    <w:name w:val="ListLabel 558"/>
    <w:qFormat/>
    <w:rPr>
      <w:rFonts w:cs="Courier New"/>
    </w:rPr>
  </w:style>
  <w:style w:type="character" w:styleId="ListLabel559">
    <w:name w:val="ListLabel 559"/>
    <w:qFormat/>
    <w:rPr>
      <w:rFonts w:cs="Wingdings"/>
    </w:rPr>
  </w:style>
  <w:style w:type="character" w:styleId="ListLabel560">
    <w:name w:val="ListLabel 560"/>
    <w:qFormat/>
    <w:rPr>
      <w:rFonts w:cs="Symbol"/>
    </w:rPr>
  </w:style>
  <w:style w:type="character" w:styleId="ListLabel561">
    <w:name w:val="ListLabel 561"/>
    <w:qFormat/>
    <w:rPr>
      <w:rFonts w:cs="Courier New"/>
    </w:rPr>
  </w:style>
  <w:style w:type="character" w:styleId="ListLabel562">
    <w:name w:val="ListLabel 562"/>
    <w:qFormat/>
    <w:rPr>
      <w:rFonts w:cs="Wingdings"/>
    </w:rPr>
  </w:style>
  <w:style w:type="character" w:styleId="ListLabel563">
    <w:name w:val="ListLabel 563"/>
    <w:qFormat/>
    <w:rPr>
      <w:rFonts w:cs="Wingdings"/>
      <w:sz w:val="28"/>
    </w:rPr>
  </w:style>
  <w:style w:type="character" w:styleId="ListLabel564">
    <w:name w:val="ListLabel 564"/>
    <w:qFormat/>
    <w:rPr>
      <w:rFonts w:cs="Courier New"/>
    </w:rPr>
  </w:style>
  <w:style w:type="character" w:styleId="ListLabel565">
    <w:name w:val="ListLabel 565"/>
    <w:qFormat/>
    <w:rPr>
      <w:rFonts w:cs="Wingdings"/>
    </w:rPr>
  </w:style>
  <w:style w:type="character" w:styleId="ListLabel566">
    <w:name w:val="ListLabel 566"/>
    <w:qFormat/>
    <w:rPr>
      <w:rFonts w:cs="Symbol"/>
    </w:rPr>
  </w:style>
  <w:style w:type="character" w:styleId="ListLabel567">
    <w:name w:val="ListLabel 567"/>
    <w:qFormat/>
    <w:rPr>
      <w:rFonts w:cs="Courier New"/>
    </w:rPr>
  </w:style>
  <w:style w:type="character" w:styleId="ListLabel568">
    <w:name w:val="ListLabel 568"/>
    <w:qFormat/>
    <w:rPr>
      <w:rFonts w:cs="Wingdings"/>
    </w:rPr>
  </w:style>
  <w:style w:type="character" w:styleId="ListLabel569">
    <w:name w:val="ListLabel 569"/>
    <w:qFormat/>
    <w:rPr>
      <w:rFonts w:cs="Symbol"/>
    </w:rPr>
  </w:style>
  <w:style w:type="character" w:styleId="ListLabel570">
    <w:name w:val="ListLabel 570"/>
    <w:qFormat/>
    <w:rPr>
      <w:rFonts w:cs="Courier New"/>
    </w:rPr>
  </w:style>
  <w:style w:type="character" w:styleId="ListLabel571">
    <w:name w:val="ListLabel 571"/>
    <w:qFormat/>
    <w:rPr>
      <w:rFonts w:cs="Wingdings"/>
    </w:rPr>
  </w:style>
  <w:style w:type="character" w:styleId="ListLabel572">
    <w:name w:val="ListLabel 572"/>
    <w:qFormat/>
    <w:rPr>
      <w:rFonts w:cs="Wingdings"/>
      <w:color w:val="00000A"/>
      <w:sz w:val="28"/>
    </w:rPr>
  </w:style>
  <w:style w:type="character" w:styleId="ListLabel573">
    <w:name w:val="ListLabel 573"/>
    <w:qFormat/>
    <w:rPr>
      <w:rFonts w:cs="Courier New"/>
    </w:rPr>
  </w:style>
  <w:style w:type="character" w:styleId="ListLabel574">
    <w:name w:val="ListLabel 574"/>
    <w:qFormat/>
    <w:rPr>
      <w:rFonts w:cs="Wingdings"/>
    </w:rPr>
  </w:style>
  <w:style w:type="character" w:styleId="ListLabel575">
    <w:name w:val="ListLabel 575"/>
    <w:qFormat/>
    <w:rPr>
      <w:rFonts w:cs="Symbol"/>
    </w:rPr>
  </w:style>
  <w:style w:type="character" w:styleId="ListLabel576">
    <w:name w:val="ListLabel 576"/>
    <w:qFormat/>
    <w:rPr>
      <w:rFonts w:cs="Courier New"/>
    </w:rPr>
  </w:style>
  <w:style w:type="character" w:styleId="ListLabel577">
    <w:name w:val="ListLabel 577"/>
    <w:qFormat/>
    <w:rPr>
      <w:rFonts w:cs="Wingdings"/>
    </w:rPr>
  </w:style>
  <w:style w:type="character" w:styleId="ListLabel578">
    <w:name w:val="ListLabel 578"/>
    <w:qFormat/>
    <w:rPr>
      <w:rFonts w:cs="Symbol"/>
    </w:rPr>
  </w:style>
  <w:style w:type="character" w:styleId="ListLabel579">
    <w:name w:val="ListLabel 579"/>
    <w:qFormat/>
    <w:rPr>
      <w:rFonts w:cs="Courier New"/>
    </w:rPr>
  </w:style>
  <w:style w:type="character" w:styleId="ListLabel580">
    <w:name w:val="ListLabel 580"/>
    <w:qFormat/>
    <w:rPr>
      <w:rFonts w:cs="Wingdings"/>
    </w:rPr>
  </w:style>
  <w:style w:type="character" w:styleId="ListLabel581">
    <w:name w:val="ListLabel 581"/>
    <w:qFormat/>
    <w:rPr>
      <w:rFonts w:cs="Wingdings"/>
      <w:sz w:val="28"/>
    </w:rPr>
  </w:style>
  <w:style w:type="character" w:styleId="ListLabel582">
    <w:name w:val="ListLabel 582"/>
    <w:qFormat/>
    <w:rPr>
      <w:rFonts w:cs="Courier New"/>
    </w:rPr>
  </w:style>
  <w:style w:type="character" w:styleId="ListLabel583">
    <w:name w:val="ListLabel 583"/>
    <w:qFormat/>
    <w:rPr>
      <w:rFonts w:cs="Wingdings"/>
    </w:rPr>
  </w:style>
  <w:style w:type="character" w:styleId="ListLabel584">
    <w:name w:val="ListLabel 584"/>
    <w:qFormat/>
    <w:rPr>
      <w:rFonts w:cs="Symbol"/>
    </w:rPr>
  </w:style>
  <w:style w:type="character" w:styleId="ListLabel585">
    <w:name w:val="ListLabel 585"/>
    <w:qFormat/>
    <w:rPr>
      <w:rFonts w:cs="Courier New"/>
    </w:rPr>
  </w:style>
  <w:style w:type="character" w:styleId="ListLabel586">
    <w:name w:val="ListLabel 586"/>
    <w:qFormat/>
    <w:rPr>
      <w:rFonts w:cs="Wingdings"/>
    </w:rPr>
  </w:style>
  <w:style w:type="character" w:styleId="ListLabel587">
    <w:name w:val="ListLabel 587"/>
    <w:qFormat/>
    <w:rPr>
      <w:rFonts w:cs="Symbol"/>
    </w:rPr>
  </w:style>
  <w:style w:type="character" w:styleId="ListLabel588">
    <w:name w:val="ListLabel 588"/>
    <w:qFormat/>
    <w:rPr>
      <w:rFonts w:cs="Courier New"/>
    </w:rPr>
  </w:style>
  <w:style w:type="character" w:styleId="ListLabel589">
    <w:name w:val="ListLabel 589"/>
    <w:qFormat/>
    <w:rPr>
      <w:rFonts w:cs="Wingdings"/>
    </w:rPr>
  </w:style>
  <w:style w:type="character" w:styleId="ListLabel590">
    <w:name w:val="ListLabel 590"/>
    <w:qFormat/>
    <w:rPr>
      <w:rFonts w:cs="Wingdings"/>
      <w:sz w:val="28"/>
    </w:rPr>
  </w:style>
  <w:style w:type="character" w:styleId="ListLabel591">
    <w:name w:val="ListLabel 591"/>
    <w:qFormat/>
    <w:rPr>
      <w:rFonts w:cs="Courier New"/>
    </w:rPr>
  </w:style>
  <w:style w:type="character" w:styleId="ListLabel592">
    <w:name w:val="ListLabel 592"/>
    <w:qFormat/>
    <w:rPr>
      <w:rFonts w:cs="Wingdings"/>
    </w:rPr>
  </w:style>
  <w:style w:type="character" w:styleId="ListLabel593">
    <w:name w:val="ListLabel 593"/>
    <w:qFormat/>
    <w:rPr>
      <w:rFonts w:cs="Symbol"/>
    </w:rPr>
  </w:style>
  <w:style w:type="character" w:styleId="ListLabel594">
    <w:name w:val="ListLabel 594"/>
    <w:qFormat/>
    <w:rPr>
      <w:rFonts w:cs="Courier New"/>
    </w:rPr>
  </w:style>
  <w:style w:type="character" w:styleId="ListLabel595">
    <w:name w:val="ListLabel 595"/>
    <w:qFormat/>
    <w:rPr>
      <w:rFonts w:cs="Wingdings"/>
    </w:rPr>
  </w:style>
  <w:style w:type="character" w:styleId="ListLabel596">
    <w:name w:val="ListLabel 596"/>
    <w:qFormat/>
    <w:rPr>
      <w:rFonts w:cs="Symbol"/>
    </w:rPr>
  </w:style>
  <w:style w:type="character" w:styleId="ListLabel597">
    <w:name w:val="ListLabel 597"/>
    <w:qFormat/>
    <w:rPr>
      <w:rFonts w:cs="Courier New"/>
    </w:rPr>
  </w:style>
  <w:style w:type="character" w:styleId="ListLabel598">
    <w:name w:val="ListLabel 598"/>
    <w:qFormat/>
    <w:rPr>
      <w:rFonts w:cs="Wingdings"/>
    </w:rPr>
  </w:style>
  <w:style w:type="character" w:styleId="ListLabel599">
    <w:name w:val="ListLabel 599"/>
    <w:qFormat/>
    <w:rPr>
      <w:rFonts w:ascii="Times New Roman" w:hAnsi="Times New Roman" w:cs="Wingdings"/>
      <w:b w:val="false"/>
      <w:sz w:val="28"/>
    </w:rPr>
  </w:style>
  <w:style w:type="character" w:styleId="ListLabel600">
    <w:name w:val="ListLabel 600"/>
    <w:qFormat/>
    <w:rPr>
      <w:rFonts w:cs="Courier New"/>
    </w:rPr>
  </w:style>
  <w:style w:type="character" w:styleId="ListLabel601">
    <w:name w:val="ListLabel 601"/>
    <w:qFormat/>
    <w:rPr>
      <w:rFonts w:cs="Wingdings"/>
    </w:rPr>
  </w:style>
  <w:style w:type="character" w:styleId="ListLabel602">
    <w:name w:val="ListLabel 602"/>
    <w:qFormat/>
    <w:rPr>
      <w:rFonts w:cs="Symbol"/>
    </w:rPr>
  </w:style>
  <w:style w:type="character" w:styleId="ListLabel603">
    <w:name w:val="ListLabel 603"/>
    <w:qFormat/>
    <w:rPr>
      <w:rFonts w:cs="Courier New"/>
    </w:rPr>
  </w:style>
  <w:style w:type="character" w:styleId="ListLabel604">
    <w:name w:val="ListLabel 604"/>
    <w:qFormat/>
    <w:rPr>
      <w:rFonts w:cs="Wingdings"/>
    </w:rPr>
  </w:style>
  <w:style w:type="character" w:styleId="ListLabel605">
    <w:name w:val="ListLabel 605"/>
    <w:qFormat/>
    <w:rPr>
      <w:rFonts w:cs="Symbol"/>
    </w:rPr>
  </w:style>
  <w:style w:type="character" w:styleId="ListLabel606">
    <w:name w:val="ListLabel 606"/>
    <w:qFormat/>
    <w:rPr>
      <w:rFonts w:cs="Courier New"/>
    </w:rPr>
  </w:style>
  <w:style w:type="character" w:styleId="ListLabel607">
    <w:name w:val="ListLabel 607"/>
    <w:qFormat/>
    <w:rPr>
      <w:rFonts w:cs="Wingdings"/>
    </w:rPr>
  </w:style>
  <w:style w:type="paragraph" w:styleId="Style19">
    <w:name w:val="Заголовок"/>
    <w:basedOn w:val="Normal"/>
    <w:next w:val="Style20"/>
    <w:qFormat/>
    <w:pPr>
      <w:keepNext w:val="true"/>
      <w:spacing w:before="240" w:after="120"/>
    </w:pPr>
    <w:rPr>
      <w:rFonts w:ascii="Liberation Sans" w:hAnsi="Liberation Sans" w:eastAsia="Microsoft YaHei" w:cs="Arial"/>
      <w:sz w:val="28"/>
      <w:szCs w:val="28"/>
    </w:rPr>
  </w:style>
  <w:style w:type="paragraph" w:styleId="Style20">
    <w:name w:val="Body Text"/>
    <w:basedOn w:val="Normal"/>
    <w:pPr>
      <w:spacing w:lineRule="auto" w:line="288" w:before="0" w:after="140"/>
    </w:pPr>
    <w:rPr/>
  </w:style>
  <w:style w:type="paragraph" w:styleId="Style21">
    <w:name w:val="List"/>
    <w:basedOn w:val="Style20"/>
    <w:pPr/>
    <w:rPr>
      <w:rFonts w:cs="Arial"/>
    </w:rPr>
  </w:style>
  <w:style w:type="paragraph" w:styleId="Style22">
    <w:name w:val="Caption"/>
    <w:basedOn w:val="Normal"/>
    <w:qFormat/>
    <w:pPr>
      <w:suppressLineNumbers/>
      <w:spacing w:before="120" w:after="120"/>
    </w:pPr>
    <w:rPr>
      <w:rFonts w:cs="Arial"/>
      <w:i/>
      <w:iCs/>
      <w:sz w:val="24"/>
      <w:szCs w:val="24"/>
    </w:rPr>
  </w:style>
  <w:style w:type="paragraph" w:styleId="Style23">
    <w:name w:val="Покажчик"/>
    <w:basedOn w:val="Normal"/>
    <w:qFormat/>
    <w:pPr>
      <w:suppressLineNumbers/>
    </w:pPr>
    <w:rPr>
      <w:rFonts w:cs="Arial"/>
    </w:rPr>
  </w:style>
  <w:style w:type="paragraph" w:styleId="NormalWeb">
    <w:name w:val="Normal (Web)"/>
    <w:basedOn w:val="Normal"/>
    <w:uiPriority w:val="99"/>
    <w:unhideWhenUsed/>
    <w:qFormat/>
    <w:rsid w:val="00586749"/>
    <w:pPr>
      <w:spacing w:lineRule="auto" w:line="240" w:beforeAutospacing="1" w:afterAutospacing="1"/>
    </w:pPr>
    <w:rPr>
      <w:rFonts w:ascii="Times New Roman" w:hAnsi="Times New Roman" w:eastAsia="Times New Roman" w:cs="Times New Roman"/>
      <w:sz w:val="24"/>
      <w:szCs w:val="24"/>
    </w:rPr>
  </w:style>
  <w:style w:type="paragraph" w:styleId="Rvps2" w:customStyle="1">
    <w:name w:val="rvps2"/>
    <w:basedOn w:val="Normal"/>
    <w:qFormat/>
    <w:rsid w:val="004a46c4"/>
    <w:pPr>
      <w:spacing w:lineRule="auto" w:line="240" w:beforeAutospacing="1" w:afterAutospacing="1"/>
    </w:pPr>
    <w:rPr>
      <w:rFonts w:ascii="Times New Roman" w:hAnsi="Times New Roman" w:eastAsia="Times New Roman" w:cs="Times New Roman"/>
      <w:sz w:val="24"/>
      <w:szCs w:val="24"/>
    </w:rPr>
  </w:style>
  <w:style w:type="paragraph" w:styleId="21" w:customStyle="1">
    <w:name w:val="Основной текст (2)1"/>
    <w:basedOn w:val="Normal"/>
    <w:qFormat/>
    <w:rsid w:val="00d208d4"/>
    <w:pPr>
      <w:widowControl w:val="false"/>
      <w:shd w:val="clear" w:color="auto" w:fill="FFFFFF"/>
      <w:spacing w:lineRule="exact" w:line="302" w:before="0" w:after="0"/>
    </w:pPr>
    <w:rPr>
      <w:rFonts w:ascii="Times New Roman" w:hAnsi="Times New Roman" w:eastAsia="Times New Roman" w:cs="Times New Roman"/>
      <w:sz w:val="28"/>
      <w:szCs w:val="28"/>
      <w:lang w:eastAsia="zh-CN"/>
    </w:rPr>
  </w:style>
  <w:style w:type="paragraph" w:styleId="ListParagraph">
    <w:name w:val="List Paragraph"/>
    <w:basedOn w:val="Normal"/>
    <w:uiPriority w:val="34"/>
    <w:qFormat/>
    <w:rsid w:val="00962c4c"/>
    <w:pPr>
      <w:spacing w:before="0" w:after="200"/>
      <w:ind w:left="720" w:hanging="0"/>
      <w:contextualSpacing/>
    </w:pPr>
    <w:rPr/>
  </w:style>
  <w:style w:type="paragraph" w:styleId="BalloonText">
    <w:name w:val="Balloon Text"/>
    <w:basedOn w:val="Normal"/>
    <w:link w:val="aa"/>
    <w:uiPriority w:val="99"/>
    <w:semiHidden/>
    <w:unhideWhenUsed/>
    <w:qFormat/>
    <w:rsid w:val="003e6c06"/>
    <w:pPr>
      <w:spacing w:lineRule="auto" w:line="240" w:before="0" w:after="0"/>
    </w:pPr>
    <w:rPr>
      <w:rFonts w:ascii="Segoe UI" w:hAnsi="Segoe UI" w:cs="Segoe UI"/>
      <w:sz w:val="18"/>
      <w:szCs w:val="18"/>
    </w:rPr>
  </w:style>
  <w:style w:type="paragraph" w:styleId="Style24">
    <w:name w:val="Header"/>
    <w:basedOn w:val="Normal"/>
    <w:link w:val="ac"/>
    <w:uiPriority w:val="99"/>
    <w:unhideWhenUsed/>
    <w:rsid w:val="002d444a"/>
    <w:pPr>
      <w:tabs>
        <w:tab w:val="center" w:pos="4677" w:leader="none"/>
        <w:tab w:val="right" w:pos="9355" w:leader="none"/>
      </w:tabs>
      <w:spacing w:lineRule="auto" w:line="240" w:before="0" w:after="0"/>
    </w:pPr>
    <w:rPr/>
  </w:style>
  <w:style w:type="paragraph" w:styleId="Style25">
    <w:name w:val="Footer"/>
    <w:basedOn w:val="Normal"/>
    <w:link w:val="ae"/>
    <w:uiPriority w:val="99"/>
    <w:unhideWhenUsed/>
    <w:rsid w:val="002d444a"/>
    <w:pPr>
      <w:tabs>
        <w:tab w:val="center" w:pos="4677" w:leader="none"/>
        <w:tab w:val="right" w:pos="9355" w:leader="none"/>
      </w:tabs>
      <w:spacing w:lineRule="auto" w:line="240" w:before="0" w:after="0"/>
    </w:pPr>
    <w:rPr/>
  </w:style>
  <w:style w:type="paragraph" w:styleId="Style26">
    <w:name w:val="Вміст рам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7">
    <w:name w:val="Table Grid"/>
    <w:basedOn w:val="a1"/>
    <w:uiPriority w:val="59"/>
    <w:rsid w:val="00354a1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yperlink" Target="mailto:kdnz-22@ukr.net" TargetMode="External"/><Relationship Id="rId4"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DFCE8-9C26-4AF7-ACDF-7390EF45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Application>LibreOffice/5.4.7.2$Windows_X86_64 LibreOffice_project/c838ef25c16710f8838b1faec480ebba495259d0</Application>
  <Pages>16</Pages>
  <Words>4339</Words>
  <Characters>29998</Characters>
  <CharactersWithSpaces>34811</CharactersWithSpaces>
  <Paragraphs>285</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2019-02-05T14:46:00Z</dcterms:created>
  <dc:creator>Customer</dc:creator>
  <dc:description/>
  <dc:language>ru-RU</dc:language>
  <cp:lastModifiedBy/>
  <cp:lastPrinted>2019-03-25T09:21:08Z</cp:lastPrinted>
  <dcterms:modified xsi:type="dcterms:W3CDTF">2019-04-01T11:11:10Z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